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100" w:type="dxa"/>
        <w:tblLook w:val="04A0" w:firstRow="1" w:lastRow="0" w:firstColumn="1" w:lastColumn="0" w:noHBand="0" w:noVBand="1"/>
      </w:tblPr>
      <w:tblGrid>
        <w:gridCol w:w="3854"/>
        <w:gridCol w:w="5246"/>
      </w:tblGrid>
      <w:tr w:rsidR="00666599" w:rsidRPr="006C7A1F" w14:paraId="31EEACF9" w14:textId="77777777" w:rsidTr="00510EEA">
        <w:trPr>
          <w:trHeight w:val="117"/>
        </w:trPr>
        <w:tc>
          <w:tcPr>
            <w:tcW w:w="3854" w:type="dxa"/>
            <w:vMerge w:val="restart"/>
          </w:tcPr>
          <w:p w14:paraId="4FA4D284" w14:textId="310614CC" w:rsidR="00337546" w:rsidRPr="006C7A1F" w:rsidRDefault="004A2D7C" w:rsidP="003D4A73">
            <w:pPr>
              <w:pStyle w:val="Ttulo"/>
              <w:spacing w:line="276" w:lineRule="auto"/>
              <w:rPr>
                <w:rFonts w:ascii="Tw Cen MT" w:hAnsi="Tw Cen MT"/>
                <w:sz w:val="22"/>
              </w:rPr>
            </w:pPr>
            <w:bookmarkStart w:id="0" w:name="_Hlk226539248"/>
            <w:r>
              <w:rPr>
                <w:noProof/>
              </w:rPr>
              <w:drawing>
                <wp:inline distT="0" distB="0" distL="0" distR="0" wp14:anchorId="5158B318" wp14:editId="25A354B8">
                  <wp:extent cx="2230549" cy="1871330"/>
                  <wp:effectExtent l="0" t="0" r="0" b="0"/>
                  <wp:docPr id="287" name="Imagen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44068" cy="1882672"/>
                          </a:xfrm>
                          <a:prstGeom prst="rect">
                            <a:avLst/>
                          </a:prstGeom>
                        </pic:spPr>
                      </pic:pic>
                    </a:graphicData>
                  </a:graphic>
                </wp:inline>
              </w:drawing>
            </w:r>
          </w:p>
        </w:tc>
        <w:tc>
          <w:tcPr>
            <w:tcW w:w="5246" w:type="dxa"/>
          </w:tcPr>
          <w:p w14:paraId="012CE235" w14:textId="77777777" w:rsidR="00337546" w:rsidRPr="006C7A1F" w:rsidRDefault="00C71396" w:rsidP="003D4A73">
            <w:pPr>
              <w:pStyle w:val="Ttulo"/>
              <w:spacing w:line="276" w:lineRule="auto"/>
              <w:rPr>
                <w:rFonts w:ascii="Tw Cen MT" w:hAnsi="Tw Cen MT"/>
                <w:sz w:val="22"/>
              </w:rPr>
            </w:pPr>
            <w:r>
              <w:rPr>
                <w:rFonts w:ascii="Tw Cen MT" w:hAnsi="Tw Cen MT"/>
                <w:sz w:val="22"/>
              </w:rPr>
              <w:pict w14:anchorId="30E2731A">
                <v:rect id="_x0000_i1025" style="width:258.15pt;height:5pt" o:hralign="center" o:hrstd="t" o:hrnoshade="t" o:hr="t" fillcolor="black" stroked="f"/>
              </w:pict>
            </w:r>
          </w:p>
        </w:tc>
      </w:tr>
      <w:tr w:rsidR="00666599" w:rsidRPr="006C7A1F" w14:paraId="410D0958" w14:textId="77777777" w:rsidTr="00510EEA">
        <w:trPr>
          <w:trHeight w:val="171"/>
        </w:trPr>
        <w:tc>
          <w:tcPr>
            <w:tcW w:w="3854" w:type="dxa"/>
            <w:vMerge/>
          </w:tcPr>
          <w:p w14:paraId="2C6E9C42" w14:textId="77777777" w:rsidR="00337546" w:rsidRPr="006C7A1F" w:rsidRDefault="00337546" w:rsidP="003D4A73">
            <w:pPr>
              <w:pStyle w:val="Ttulo"/>
              <w:spacing w:line="276" w:lineRule="auto"/>
              <w:rPr>
                <w:rFonts w:ascii="Tw Cen MT" w:hAnsi="Tw Cen MT"/>
                <w:sz w:val="22"/>
              </w:rPr>
            </w:pPr>
          </w:p>
        </w:tc>
        <w:tc>
          <w:tcPr>
            <w:tcW w:w="5246" w:type="dxa"/>
          </w:tcPr>
          <w:p w14:paraId="2A6D601D" w14:textId="4CA2D8CC" w:rsidR="00337546" w:rsidRPr="006C7A1F" w:rsidRDefault="00337546" w:rsidP="0085296E">
            <w:pPr>
              <w:pStyle w:val="Ttulo"/>
              <w:spacing w:line="276" w:lineRule="auto"/>
              <w:rPr>
                <w:rFonts w:ascii="Tw Cen MT" w:hAnsi="Tw Cen MT"/>
                <w:b/>
                <w:szCs w:val="32"/>
              </w:rPr>
            </w:pPr>
          </w:p>
        </w:tc>
      </w:tr>
      <w:tr w:rsidR="00666599" w:rsidRPr="006C7A1F" w14:paraId="297C671C" w14:textId="77777777" w:rsidTr="00510EEA">
        <w:trPr>
          <w:trHeight w:val="176"/>
        </w:trPr>
        <w:tc>
          <w:tcPr>
            <w:tcW w:w="3854" w:type="dxa"/>
            <w:vMerge/>
          </w:tcPr>
          <w:p w14:paraId="2C2C5E22" w14:textId="77777777" w:rsidR="00337546" w:rsidRPr="006C7A1F" w:rsidRDefault="00337546" w:rsidP="003D4A73">
            <w:pPr>
              <w:pStyle w:val="Ttulo"/>
              <w:spacing w:line="276" w:lineRule="auto"/>
              <w:rPr>
                <w:rFonts w:ascii="Tw Cen MT" w:hAnsi="Tw Cen MT"/>
                <w:sz w:val="22"/>
              </w:rPr>
            </w:pPr>
          </w:p>
        </w:tc>
        <w:tc>
          <w:tcPr>
            <w:tcW w:w="5246" w:type="dxa"/>
          </w:tcPr>
          <w:p w14:paraId="3D240263" w14:textId="77777777" w:rsidR="00337546" w:rsidRPr="006C7A1F" w:rsidRDefault="00C71396" w:rsidP="003D4A73">
            <w:pPr>
              <w:pStyle w:val="Ttulo"/>
              <w:spacing w:line="276" w:lineRule="auto"/>
              <w:jc w:val="right"/>
              <w:rPr>
                <w:rFonts w:ascii="Tw Cen MT" w:hAnsi="Tw Cen MT"/>
                <w:b/>
                <w:szCs w:val="32"/>
              </w:rPr>
            </w:pPr>
            <w:r>
              <w:rPr>
                <w:rFonts w:ascii="Tw Cen MT" w:hAnsi="Tw Cen MT"/>
                <w:b/>
                <w:szCs w:val="32"/>
              </w:rPr>
              <w:pict w14:anchorId="7A666E01">
                <v:rect id="_x0000_i1026" style="width:258.15pt;height:5pt" o:hralign="center" o:hrstd="t" o:hrnoshade="t" o:hr="t" fillcolor="#404040" stroked="f"/>
              </w:pict>
            </w:r>
          </w:p>
        </w:tc>
      </w:tr>
      <w:tr w:rsidR="00666599" w:rsidRPr="006C7A1F" w14:paraId="2CDFC816" w14:textId="77777777" w:rsidTr="00510EEA">
        <w:trPr>
          <w:trHeight w:val="1188"/>
        </w:trPr>
        <w:tc>
          <w:tcPr>
            <w:tcW w:w="3854" w:type="dxa"/>
            <w:vMerge/>
          </w:tcPr>
          <w:p w14:paraId="248C5A2A" w14:textId="77777777" w:rsidR="00337546" w:rsidRPr="006C7A1F" w:rsidRDefault="00337546" w:rsidP="003D4A73">
            <w:pPr>
              <w:pStyle w:val="Ttulo"/>
              <w:spacing w:line="276" w:lineRule="auto"/>
              <w:rPr>
                <w:rFonts w:ascii="Tw Cen MT" w:hAnsi="Tw Cen MT"/>
                <w:sz w:val="22"/>
              </w:rPr>
            </w:pPr>
          </w:p>
        </w:tc>
        <w:tc>
          <w:tcPr>
            <w:tcW w:w="5246" w:type="dxa"/>
          </w:tcPr>
          <w:p w14:paraId="376BD18E" w14:textId="77777777" w:rsidR="00337546" w:rsidRPr="006C7A1F" w:rsidRDefault="00337546" w:rsidP="006C7A1F">
            <w:pPr>
              <w:pStyle w:val="Ttulo"/>
              <w:spacing w:line="276" w:lineRule="auto"/>
              <w:rPr>
                <w:rFonts w:ascii="Tw Cen MT" w:hAnsi="Tw Cen MT"/>
                <w:b/>
                <w:sz w:val="52"/>
                <w:szCs w:val="52"/>
              </w:rPr>
            </w:pPr>
            <w:r w:rsidRPr="006C7A1F">
              <w:rPr>
                <w:rFonts w:ascii="Tw Cen MT" w:hAnsi="Tw Cen MT"/>
                <w:b/>
                <w:sz w:val="52"/>
                <w:szCs w:val="52"/>
              </w:rPr>
              <w:t>MEMORIA DE CÁLCULO</w:t>
            </w:r>
          </w:p>
          <w:p w14:paraId="3E52F553" w14:textId="77777777" w:rsidR="00510EEA" w:rsidRPr="006C7A1F" w:rsidRDefault="00510EEA" w:rsidP="00510EEA">
            <w:pPr>
              <w:pStyle w:val="Ttulo"/>
              <w:spacing w:line="276" w:lineRule="auto"/>
              <w:rPr>
                <w:rFonts w:ascii="Tw Cen MT" w:hAnsi="Tw Cen MT"/>
                <w:b/>
                <w:sz w:val="16"/>
                <w:szCs w:val="16"/>
              </w:rPr>
            </w:pPr>
            <w:r w:rsidRPr="006C7A1F">
              <w:rPr>
                <w:rFonts w:ascii="Tw Cen MT" w:hAnsi="Tw Cen MT"/>
                <w:b/>
                <w:sz w:val="52"/>
                <w:szCs w:val="52"/>
              </w:rPr>
              <w:t>ESTRUCTURAL</w:t>
            </w:r>
          </w:p>
          <w:p w14:paraId="0F9A4899" w14:textId="77777777" w:rsidR="00A17577" w:rsidRPr="006C7A1F" w:rsidRDefault="00A17577" w:rsidP="00510EEA">
            <w:pPr>
              <w:pStyle w:val="Ttulo"/>
              <w:spacing w:line="276" w:lineRule="auto"/>
              <w:jc w:val="left"/>
              <w:rPr>
                <w:rFonts w:ascii="Tw Cen MT" w:hAnsi="Tw Cen MT"/>
                <w:b/>
                <w:sz w:val="52"/>
                <w:szCs w:val="52"/>
              </w:rPr>
            </w:pPr>
          </w:p>
        </w:tc>
      </w:tr>
    </w:tbl>
    <w:p w14:paraId="200BB7CE" w14:textId="77777777" w:rsidR="00510EEA" w:rsidRPr="006C7A1F" w:rsidRDefault="006C7A1F" w:rsidP="00510EEA">
      <w:pPr>
        <w:spacing w:line="276" w:lineRule="auto"/>
        <w:ind w:left="885"/>
        <w:rPr>
          <w:rFonts w:ascii="Tw Cen MT" w:hAnsi="Tw Cen MT" w:cs="Calibri"/>
          <w:b/>
          <w:szCs w:val="22"/>
          <w:u w:val="single"/>
          <w:lang w:val="es-ES_tradnl"/>
        </w:rPr>
      </w:pPr>
      <w:r w:rsidRPr="006C7A1F">
        <w:rPr>
          <w:rFonts w:ascii="Tw Cen MT" w:hAnsi="Tw Cen MT"/>
          <w:noProof/>
          <w:sz w:val="16"/>
          <w:szCs w:val="16"/>
        </w:rPr>
        <mc:AlternateContent>
          <mc:Choice Requires="wps">
            <w:drawing>
              <wp:anchor distT="0" distB="0" distL="114300" distR="114300" simplePos="0" relativeHeight="251668480" behindDoc="0" locked="0" layoutInCell="1" allowOverlap="1" wp14:anchorId="46971A18" wp14:editId="2DD0DCC4">
                <wp:simplePos x="0" y="0"/>
                <wp:positionH relativeFrom="column">
                  <wp:posOffset>16510</wp:posOffset>
                </wp:positionH>
                <wp:positionV relativeFrom="paragraph">
                  <wp:posOffset>-6985</wp:posOffset>
                </wp:positionV>
                <wp:extent cx="5759450" cy="0"/>
                <wp:effectExtent l="0" t="19050" r="50800" b="38100"/>
                <wp:wrapNone/>
                <wp:docPr id="23"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0" cy="0"/>
                        </a:xfrm>
                        <a:prstGeom prst="straightConnector1">
                          <a:avLst/>
                        </a:prstGeom>
                        <a:noFill/>
                        <a:ln w="6350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du="http://schemas.microsoft.com/office/word/2023/wordml/word16du">
            <w:pict>
              <v:shapetype w14:anchorId="0473DF2F" id="_x0000_t32" coordsize="21600,21600" o:spt="32" o:oned="t" path="m,l21600,21600e" filled="f">
                <v:path arrowok="t" fillok="f" o:connecttype="none"/>
                <o:lock v:ext="edit" shapetype="t"/>
              </v:shapetype>
              <v:shape id="AutoShape 29" o:spid="_x0000_s1026" type="#_x0000_t32" style="position:absolute;margin-left:1.3pt;margin-top:-.55pt;width:453.5pt;height: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" strokecolor="black [3200]" strokeweight="5pt">
                <v:shadow color="#868686"/>
              </v:shape>
            </w:pict>
          </mc:Fallback>
        </mc:AlternateContent>
      </w:r>
    </w:p>
    <w:p w14:paraId="7C971C12" w14:textId="77777777" w:rsidR="00672063" w:rsidRPr="006C7A1F" w:rsidRDefault="00672063" w:rsidP="003D4A73">
      <w:pPr>
        <w:numPr>
          <w:ilvl w:val="0"/>
          <w:numId w:val="2"/>
        </w:numPr>
        <w:spacing w:line="276" w:lineRule="auto"/>
        <w:rPr>
          <w:rFonts w:ascii="Tw Cen MT" w:hAnsi="Tw Cen MT" w:cs="Calibri"/>
          <w:b/>
          <w:u w:val="single"/>
          <w:lang w:val="es-ES_tradnl"/>
        </w:rPr>
      </w:pPr>
      <w:r w:rsidRPr="006C7A1F">
        <w:rPr>
          <w:rFonts w:ascii="Tw Cen MT" w:hAnsi="Tw Cen MT" w:cs="Calibri"/>
          <w:b/>
          <w:u w:val="single"/>
          <w:lang w:val="es-ES_tradnl"/>
        </w:rPr>
        <w:t>DESCRIPCION DEL PROYECTO:</w:t>
      </w:r>
    </w:p>
    <w:p w14:paraId="4C1CCE42" w14:textId="76432F26" w:rsidR="00672063" w:rsidRPr="006C7A1F" w:rsidRDefault="00672063" w:rsidP="003D4A73">
      <w:pPr>
        <w:spacing w:after="80" w:line="276" w:lineRule="auto"/>
        <w:ind w:left="885"/>
        <w:jc w:val="both"/>
        <w:rPr>
          <w:rFonts w:ascii="Tw Cen MT" w:hAnsi="Tw Cen MT" w:cs="Calibri"/>
          <w:lang w:val="es-ES_tradnl"/>
        </w:rPr>
      </w:pPr>
      <w:r w:rsidRPr="006C7A1F">
        <w:rPr>
          <w:rFonts w:ascii="Tw Cen MT" w:hAnsi="Tw Cen MT" w:cs="Calibri"/>
          <w:lang w:val="es-ES_tradnl"/>
        </w:rPr>
        <w:t xml:space="preserve">El presente </w:t>
      </w:r>
      <w:r w:rsidR="004D11BB" w:rsidRPr="006C7A1F">
        <w:rPr>
          <w:rFonts w:ascii="Tw Cen MT" w:hAnsi="Tw Cen MT" w:cs="Calibri"/>
          <w:lang w:val="es-ES_tradnl"/>
        </w:rPr>
        <w:t>trabajo consta en</w:t>
      </w:r>
      <w:r w:rsidRPr="006C7A1F">
        <w:rPr>
          <w:rFonts w:ascii="Tw Cen MT" w:hAnsi="Tw Cen MT" w:cs="Calibri"/>
          <w:lang w:val="es-ES_tradnl"/>
        </w:rPr>
        <w:t xml:space="preserve"> realizar el análisis estructural del proyecto</w:t>
      </w:r>
      <w:r w:rsidR="0062634E" w:rsidRPr="006C7A1F">
        <w:rPr>
          <w:rFonts w:ascii="Tw Cen MT" w:hAnsi="Tw Cen MT" w:cs="Arial"/>
          <w:b/>
          <w:lang w:val="es-ES_tradnl"/>
        </w:rPr>
        <w:t xml:space="preserve"> </w:t>
      </w:r>
      <w:r w:rsidR="002163D1" w:rsidRPr="002163D1">
        <w:rPr>
          <w:rFonts w:ascii="Tw Cen MT" w:hAnsi="Tw Cen MT" w:cs="Arial"/>
          <w:b/>
          <w:lang w:val="es-ES_tradnl"/>
        </w:rPr>
        <w:t>"CREACION DEL SERVICIO DE ACCESIBILIDAD A LA ADQUISICIÓN DE PRODUCTOS DE PRIMERA NECESIDAD EN EL MERCADO DE ABASTOS DEL CENTRO POBLADO SEMI-RURAL PACHACUTEC GRUPO ZONAL N.º 12 ZONA B, DISTRITO DE CERRO COLORADO DE LA PROVINCIA DE AREQUIPA DEL DEPARTAMENTO DE AREQUIPA"</w:t>
      </w:r>
      <w:r w:rsidRPr="006C7A1F">
        <w:rPr>
          <w:rFonts w:ascii="Tw Cen MT" w:hAnsi="Tw Cen MT"/>
          <w:color w:val="000000"/>
          <w:shd w:val="clear" w:color="auto" w:fill="FFFFFF"/>
        </w:rPr>
        <w:t xml:space="preserve"> </w:t>
      </w:r>
      <w:r w:rsidRPr="006C7A1F">
        <w:rPr>
          <w:rFonts w:ascii="Tw Cen MT" w:hAnsi="Tw Cen MT" w:cs="Calibri"/>
          <w:lang w:val="es-ES_tradnl"/>
        </w:rPr>
        <w:t xml:space="preserve">que se encuentra ubicado en: </w:t>
      </w:r>
    </w:p>
    <w:p w14:paraId="08218D3A" w14:textId="77777777" w:rsidR="0062634E" w:rsidRPr="006C7A1F" w:rsidRDefault="0062634E" w:rsidP="002163D1">
      <w:pPr>
        <w:spacing w:line="276" w:lineRule="auto"/>
        <w:ind w:left="1134"/>
        <w:jc w:val="both"/>
        <w:rPr>
          <w:rFonts w:ascii="Tw Cen MT" w:eastAsia="MS Mincho" w:hAnsi="Tw Cen MT"/>
          <w:b/>
        </w:rPr>
      </w:pPr>
      <w:bookmarkStart w:id="1" w:name="_Hlk220415729"/>
      <w:r w:rsidRPr="006C7A1F">
        <w:rPr>
          <w:rFonts w:ascii="Tw Cen MT" w:eastAsia="MS Mincho" w:hAnsi="Tw Cen MT"/>
          <w:b/>
        </w:rPr>
        <w:t>Localización del Proyecto:</w:t>
      </w:r>
    </w:p>
    <w:p w14:paraId="0A3395FB" w14:textId="7A31F8B8" w:rsidR="0062634E" w:rsidRPr="006C7A1F" w:rsidRDefault="0062634E" w:rsidP="005C4322">
      <w:pPr>
        <w:spacing w:line="276" w:lineRule="auto"/>
        <w:ind w:left="1134"/>
        <w:jc w:val="both"/>
        <w:rPr>
          <w:rFonts w:ascii="Tw Cen MT" w:eastAsia="MS Mincho" w:hAnsi="Tw Cen MT"/>
          <w:b/>
        </w:rPr>
      </w:pPr>
      <w:r w:rsidRPr="006C7A1F">
        <w:rPr>
          <w:rFonts w:ascii="Tw Cen MT" w:eastAsia="MS Mincho" w:hAnsi="Tw Cen MT"/>
          <w:b/>
        </w:rPr>
        <w:t>REGION</w:t>
      </w:r>
      <w:r w:rsidRPr="006C7A1F">
        <w:rPr>
          <w:rFonts w:ascii="Tw Cen MT" w:eastAsia="MS Mincho" w:hAnsi="Tw Cen MT"/>
          <w:b/>
        </w:rPr>
        <w:tab/>
      </w:r>
      <w:r w:rsidRPr="006C7A1F">
        <w:rPr>
          <w:rFonts w:ascii="Tw Cen MT" w:eastAsia="MS Mincho" w:hAnsi="Tw Cen MT"/>
          <w:b/>
        </w:rPr>
        <w:tab/>
      </w:r>
      <w:r w:rsidRPr="006C7A1F">
        <w:rPr>
          <w:rFonts w:ascii="Tw Cen MT" w:eastAsia="MS Mincho" w:hAnsi="Tw Cen MT"/>
          <w:b/>
        </w:rPr>
        <w:tab/>
        <w:t>:</w:t>
      </w:r>
      <w:r w:rsidRPr="006C7A1F">
        <w:rPr>
          <w:rFonts w:ascii="Tw Cen MT" w:eastAsia="MS Mincho" w:hAnsi="Tw Cen MT"/>
          <w:b/>
        </w:rPr>
        <w:tab/>
      </w:r>
      <w:r w:rsidR="00594F91">
        <w:rPr>
          <w:rFonts w:ascii="Tw Cen MT" w:eastAsia="MS Mincho" w:hAnsi="Tw Cen MT"/>
          <w:b/>
        </w:rPr>
        <w:t>Arequipa</w:t>
      </w:r>
    </w:p>
    <w:p w14:paraId="780D8297" w14:textId="586B25B7" w:rsidR="0062634E" w:rsidRPr="006C7A1F" w:rsidRDefault="0062634E" w:rsidP="005C4322">
      <w:pPr>
        <w:spacing w:line="276" w:lineRule="auto"/>
        <w:ind w:left="1134"/>
        <w:jc w:val="both"/>
        <w:rPr>
          <w:rFonts w:ascii="Tw Cen MT" w:eastAsia="MS Mincho" w:hAnsi="Tw Cen MT"/>
          <w:b/>
        </w:rPr>
      </w:pPr>
      <w:r w:rsidRPr="006C7A1F">
        <w:rPr>
          <w:rFonts w:ascii="Tw Cen MT" w:eastAsia="MS Mincho" w:hAnsi="Tw Cen MT"/>
          <w:b/>
        </w:rPr>
        <w:t>PROVINCIA</w:t>
      </w:r>
      <w:r w:rsidRPr="006C7A1F">
        <w:rPr>
          <w:rFonts w:ascii="Tw Cen MT" w:eastAsia="MS Mincho" w:hAnsi="Tw Cen MT"/>
          <w:b/>
        </w:rPr>
        <w:tab/>
      </w:r>
      <w:r w:rsidRPr="006C7A1F">
        <w:rPr>
          <w:rFonts w:ascii="Tw Cen MT" w:eastAsia="MS Mincho" w:hAnsi="Tw Cen MT"/>
          <w:b/>
        </w:rPr>
        <w:tab/>
        <w:t>:</w:t>
      </w:r>
      <w:r w:rsidRPr="006C7A1F">
        <w:rPr>
          <w:rFonts w:ascii="Tw Cen MT" w:eastAsia="MS Mincho" w:hAnsi="Tw Cen MT"/>
          <w:b/>
        </w:rPr>
        <w:tab/>
      </w:r>
      <w:r w:rsidR="00594F91">
        <w:rPr>
          <w:rFonts w:ascii="Tw Cen MT" w:eastAsia="MS Mincho" w:hAnsi="Tw Cen MT"/>
          <w:b/>
        </w:rPr>
        <w:t>Arequipa</w:t>
      </w:r>
    </w:p>
    <w:p w14:paraId="798D0ADA" w14:textId="57996F7D" w:rsidR="00666599" w:rsidRDefault="0062634E" w:rsidP="005A0515">
      <w:pPr>
        <w:spacing w:line="276" w:lineRule="auto"/>
        <w:ind w:left="1134"/>
        <w:jc w:val="both"/>
        <w:rPr>
          <w:rFonts w:ascii="Tw Cen MT" w:eastAsia="MS Mincho" w:hAnsi="Tw Cen MT"/>
          <w:b/>
        </w:rPr>
      </w:pPr>
      <w:r w:rsidRPr="006C7A1F">
        <w:rPr>
          <w:rFonts w:ascii="Tw Cen MT" w:eastAsia="MS Mincho" w:hAnsi="Tw Cen MT"/>
          <w:b/>
        </w:rPr>
        <w:t xml:space="preserve">DISTRITO                 </w:t>
      </w:r>
      <w:r w:rsidRPr="006C7A1F">
        <w:rPr>
          <w:rFonts w:ascii="Tw Cen MT" w:eastAsia="MS Mincho" w:hAnsi="Tw Cen MT"/>
          <w:b/>
        </w:rPr>
        <w:tab/>
        <w:t>:</w:t>
      </w:r>
      <w:r w:rsidRPr="006C7A1F">
        <w:rPr>
          <w:rFonts w:ascii="Tw Cen MT" w:eastAsia="MS Mincho" w:hAnsi="Tw Cen MT"/>
          <w:b/>
        </w:rPr>
        <w:tab/>
      </w:r>
      <w:r w:rsidR="00594F91">
        <w:rPr>
          <w:rFonts w:ascii="Tw Cen MT" w:eastAsia="MS Mincho" w:hAnsi="Tw Cen MT"/>
          <w:b/>
        </w:rPr>
        <w:t>Cerro Colorado</w:t>
      </w:r>
      <w:bookmarkEnd w:id="1"/>
    </w:p>
    <w:p w14:paraId="3456EC12" w14:textId="77777777" w:rsidR="002163D1" w:rsidRPr="005A0515" w:rsidRDefault="002163D1" w:rsidP="005A0515">
      <w:pPr>
        <w:spacing w:line="276" w:lineRule="auto"/>
        <w:ind w:left="1134"/>
        <w:jc w:val="both"/>
        <w:rPr>
          <w:rFonts w:ascii="Tw Cen MT" w:eastAsia="MS Mincho" w:hAnsi="Tw Cen MT"/>
          <w:b/>
        </w:rPr>
      </w:pPr>
    </w:p>
    <w:p w14:paraId="32E649BA" w14:textId="77777777" w:rsidR="00672063" w:rsidRPr="006C7A1F" w:rsidRDefault="00672063" w:rsidP="003D4A73">
      <w:pPr>
        <w:numPr>
          <w:ilvl w:val="0"/>
          <w:numId w:val="2"/>
        </w:numPr>
        <w:spacing w:line="276" w:lineRule="auto"/>
        <w:rPr>
          <w:rFonts w:ascii="Tw Cen MT" w:hAnsi="Tw Cen MT" w:cs="Calibri"/>
          <w:b/>
          <w:u w:val="single"/>
          <w:lang w:val="es-ES_tradnl"/>
        </w:rPr>
      </w:pPr>
      <w:r w:rsidRPr="006C7A1F">
        <w:rPr>
          <w:rFonts w:ascii="Tw Cen MT" w:hAnsi="Tw Cen MT" w:cs="Calibri"/>
          <w:b/>
          <w:u w:val="single"/>
          <w:lang w:val="es-ES_tradnl"/>
        </w:rPr>
        <w:t>INTRODUCCIÓN:</w:t>
      </w:r>
    </w:p>
    <w:p w14:paraId="47A73A37" w14:textId="22D81B3B" w:rsidR="00672063" w:rsidRPr="006C7A1F" w:rsidRDefault="00672063" w:rsidP="003D4A73">
      <w:pPr>
        <w:spacing w:after="80" w:line="276" w:lineRule="auto"/>
        <w:ind w:left="885" w:firstLine="6"/>
        <w:jc w:val="both"/>
        <w:rPr>
          <w:rFonts w:ascii="Tw Cen MT" w:hAnsi="Tw Cen MT" w:cs="Calibri"/>
          <w:lang w:val="es-ES_tradnl"/>
        </w:rPr>
      </w:pPr>
      <w:r w:rsidRPr="006C7A1F">
        <w:rPr>
          <w:rFonts w:ascii="Tw Cen MT" w:hAnsi="Tw Cen MT" w:cs="Calibri"/>
          <w:lang w:val="es-ES_tradnl"/>
        </w:rPr>
        <w:t>El presente trabajo implica el pre-dimensionamiento, dimensionamiento y posterior estructuración del</w:t>
      </w:r>
      <w:r w:rsidR="00257C2F" w:rsidRPr="006C7A1F">
        <w:rPr>
          <w:rFonts w:ascii="Tw Cen MT" w:hAnsi="Tw Cen MT" w:cs="Calibri"/>
          <w:lang w:val="es-ES_tradnl"/>
        </w:rPr>
        <w:t xml:space="preserve"> </w:t>
      </w:r>
      <w:r w:rsidR="00E9147B" w:rsidRPr="006C7A1F">
        <w:rPr>
          <w:rFonts w:ascii="Tw Cen MT" w:hAnsi="Tw Cen MT" w:cs="Calibri"/>
          <w:lang w:val="es-ES_tradnl"/>
        </w:rPr>
        <w:t>proyecto</w:t>
      </w:r>
      <w:r w:rsidR="00E9147B" w:rsidRPr="006C7A1F">
        <w:rPr>
          <w:rFonts w:ascii="Tw Cen MT" w:hAnsi="Tw Cen MT" w:cs="Calibri"/>
          <w:b/>
          <w:i/>
          <w:lang w:val="es-ES_tradnl"/>
        </w:rPr>
        <w:t xml:space="preserve"> </w:t>
      </w:r>
      <w:r w:rsidR="002163D1" w:rsidRPr="002163D1">
        <w:rPr>
          <w:rFonts w:ascii="Tw Cen MT" w:hAnsi="Tw Cen MT" w:cs="Calibri"/>
          <w:b/>
          <w:iCs/>
          <w:lang w:val="es-ES_tradnl"/>
        </w:rPr>
        <w:t>"CREACION DEL SERVICIO DE ACCESIBILIDAD A LA ADQUISICIÓN DE PRODUCTOS DE PRIMERA NECESIDAD EN EL MERCADO DE ABASTOS DEL CENTRO POBLADO SEMI-RURAL PACHACUTEC GRUPO ZONAL N.º 12 ZONA B, DISTRITO DE CERRO COLORADO DE LA PROVINCIA DE AREQUIPA DEL DEPARTAMENTO DE AREQUIPA"</w:t>
      </w:r>
      <w:r w:rsidRPr="002163D1">
        <w:rPr>
          <w:rFonts w:ascii="Tw Cen MT" w:hAnsi="Tw Cen MT" w:cs="Calibri"/>
          <w:iCs/>
          <w:lang w:val="es-ES_tradnl"/>
        </w:rPr>
        <w:t xml:space="preserve"> </w:t>
      </w:r>
      <w:r w:rsidRPr="006C7A1F">
        <w:rPr>
          <w:rFonts w:ascii="Tw Cen MT" w:hAnsi="Tw Cen MT" w:cs="Calibri"/>
          <w:lang w:val="es-ES_tradnl"/>
        </w:rPr>
        <w:t>considerando el análisis sísmico de la estructura.</w:t>
      </w:r>
      <w:r w:rsidR="00BE4020" w:rsidRPr="006C7A1F">
        <w:rPr>
          <w:rFonts w:ascii="Tw Cen MT" w:hAnsi="Tw Cen MT" w:cs="Calibri"/>
          <w:lang w:val="es-ES_tradnl"/>
        </w:rPr>
        <w:t xml:space="preserve"> </w:t>
      </w:r>
      <w:r w:rsidRPr="006C7A1F">
        <w:rPr>
          <w:rFonts w:ascii="Tw Cen MT" w:hAnsi="Tw Cen MT" w:cs="Calibri"/>
          <w:lang w:val="es-ES_tradnl"/>
        </w:rPr>
        <w:t>Para tal fin, es necesaria la elaboración del respectivo cálculo estructural en concordancia con los planos de arquitectura para llegar a la estructuración y diseño final. En este caso utilizaremos programas de cómputo sofisticados que permiten simular el comportamiento estructural sísmico y estático de los edificios.</w:t>
      </w:r>
    </w:p>
    <w:p w14:paraId="75711B0E" w14:textId="77777777" w:rsidR="00672063" w:rsidRPr="006C7A1F" w:rsidRDefault="00672063" w:rsidP="003D4A73">
      <w:pPr>
        <w:spacing w:after="80" w:line="276" w:lineRule="auto"/>
        <w:ind w:left="851"/>
        <w:jc w:val="both"/>
        <w:rPr>
          <w:rFonts w:ascii="Tw Cen MT" w:hAnsi="Tw Cen MT" w:cs="Calibri"/>
          <w:lang w:val="es-ES_tradnl"/>
        </w:rPr>
      </w:pPr>
      <w:r w:rsidRPr="006C7A1F">
        <w:rPr>
          <w:rFonts w:ascii="Tw Cen MT" w:hAnsi="Tw Cen MT" w:cs="Calibri"/>
          <w:lang w:val="es-ES_tradnl"/>
        </w:rPr>
        <w:t>El diseño se ha desarrollado de acuerdo con las exigencias del Reglamento Nacional de Edificaciones, utilizando la Norma Peruana del RNE:</w:t>
      </w:r>
    </w:p>
    <w:p w14:paraId="0F27E871" w14:textId="77777777" w:rsidR="00672063" w:rsidRPr="006C7A1F" w:rsidRDefault="00672063" w:rsidP="003D4A73">
      <w:pPr>
        <w:pStyle w:val="Prrafodelista"/>
        <w:numPr>
          <w:ilvl w:val="0"/>
          <w:numId w:val="14"/>
        </w:numPr>
        <w:spacing w:after="80"/>
        <w:ind w:left="1480" w:hanging="357"/>
        <w:contextualSpacing w:val="0"/>
        <w:jc w:val="both"/>
        <w:rPr>
          <w:rFonts w:ascii="Tw Cen MT" w:hAnsi="Tw Cen MT" w:cs="Calibri"/>
          <w:sz w:val="24"/>
          <w:szCs w:val="24"/>
        </w:rPr>
      </w:pPr>
      <w:r w:rsidRPr="006C7A1F">
        <w:rPr>
          <w:rFonts w:ascii="Tw Cen MT" w:hAnsi="Tw Cen MT" w:cs="Calibri"/>
          <w:sz w:val="24"/>
          <w:szCs w:val="24"/>
        </w:rPr>
        <w:t>Norma Técnica de Edificación E – 020 Cargas</w:t>
      </w:r>
    </w:p>
    <w:p w14:paraId="090CF060" w14:textId="77777777" w:rsidR="00672063" w:rsidRPr="006C7A1F" w:rsidRDefault="00672063" w:rsidP="003D4A73">
      <w:pPr>
        <w:pStyle w:val="Prrafodelista"/>
        <w:numPr>
          <w:ilvl w:val="0"/>
          <w:numId w:val="14"/>
        </w:numPr>
        <w:spacing w:after="80"/>
        <w:ind w:left="1480" w:hanging="357"/>
        <w:contextualSpacing w:val="0"/>
        <w:jc w:val="both"/>
        <w:rPr>
          <w:rFonts w:ascii="Tw Cen MT" w:hAnsi="Tw Cen MT" w:cs="Calibri"/>
          <w:sz w:val="24"/>
          <w:szCs w:val="24"/>
          <w:lang w:val="es-ES_tradnl"/>
        </w:rPr>
      </w:pPr>
      <w:r w:rsidRPr="006C7A1F">
        <w:rPr>
          <w:rFonts w:ascii="Tw Cen MT" w:hAnsi="Tw Cen MT" w:cs="Calibri"/>
          <w:sz w:val="24"/>
          <w:szCs w:val="24"/>
        </w:rPr>
        <w:t>Norma Técnica de Edificación E –030 Diseño Sísmico Resistente</w:t>
      </w:r>
    </w:p>
    <w:p w14:paraId="506E44A0" w14:textId="77777777" w:rsidR="00672063" w:rsidRPr="006C7A1F" w:rsidRDefault="00672063" w:rsidP="003D4A73">
      <w:pPr>
        <w:pStyle w:val="Prrafodelista"/>
        <w:numPr>
          <w:ilvl w:val="0"/>
          <w:numId w:val="14"/>
        </w:numPr>
        <w:spacing w:after="80"/>
        <w:ind w:left="1480" w:hanging="357"/>
        <w:contextualSpacing w:val="0"/>
        <w:jc w:val="both"/>
        <w:rPr>
          <w:rFonts w:ascii="Tw Cen MT" w:hAnsi="Tw Cen MT" w:cs="Calibri"/>
          <w:sz w:val="24"/>
          <w:szCs w:val="24"/>
          <w:lang w:val="es-ES_tradnl"/>
        </w:rPr>
      </w:pPr>
      <w:r w:rsidRPr="006C7A1F">
        <w:rPr>
          <w:rFonts w:ascii="Tw Cen MT" w:hAnsi="Tw Cen MT" w:cs="Calibri"/>
          <w:sz w:val="24"/>
          <w:szCs w:val="24"/>
        </w:rPr>
        <w:t xml:space="preserve">Norma Técnica de Edificación E –050 </w:t>
      </w:r>
      <w:r w:rsidRPr="006C7A1F">
        <w:rPr>
          <w:rFonts w:ascii="Tw Cen MT" w:hAnsi="Tw Cen MT" w:cs="Calibri"/>
          <w:sz w:val="24"/>
          <w:szCs w:val="24"/>
          <w:lang w:val="es-ES_tradnl"/>
        </w:rPr>
        <w:t>Suelos.</w:t>
      </w:r>
    </w:p>
    <w:p w14:paraId="314B9F58" w14:textId="77777777" w:rsidR="00672063" w:rsidRPr="006C7A1F" w:rsidRDefault="00672063" w:rsidP="003D4A73">
      <w:pPr>
        <w:pStyle w:val="Prrafodelista"/>
        <w:numPr>
          <w:ilvl w:val="0"/>
          <w:numId w:val="14"/>
        </w:numPr>
        <w:spacing w:after="80"/>
        <w:ind w:left="1480" w:hanging="357"/>
        <w:contextualSpacing w:val="0"/>
        <w:jc w:val="both"/>
        <w:rPr>
          <w:rFonts w:ascii="Tw Cen MT" w:hAnsi="Tw Cen MT" w:cs="Calibri"/>
          <w:sz w:val="24"/>
          <w:szCs w:val="24"/>
        </w:rPr>
      </w:pPr>
      <w:r w:rsidRPr="006C7A1F">
        <w:rPr>
          <w:rFonts w:ascii="Tw Cen MT" w:hAnsi="Tw Cen MT" w:cs="Calibri"/>
          <w:sz w:val="24"/>
          <w:szCs w:val="24"/>
        </w:rPr>
        <w:t>Norma Técnica de Edificación E –060 Concreto Armado.</w:t>
      </w:r>
    </w:p>
    <w:p w14:paraId="3D2CB80E" w14:textId="77777777" w:rsidR="00672063" w:rsidRPr="006C7A1F" w:rsidRDefault="00672063" w:rsidP="003D4A73">
      <w:pPr>
        <w:pStyle w:val="Prrafodelista"/>
        <w:numPr>
          <w:ilvl w:val="0"/>
          <w:numId w:val="14"/>
        </w:numPr>
        <w:spacing w:after="80"/>
        <w:ind w:left="1480" w:hanging="357"/>
        <w:contextualSpacing w:val="0"/>
        <w:jc w:val="both"/>
        <w:rPr>
          <w:rFonts w:ascii="Tw Cen MT" w:hAnsi="Tw Cen MT" w:cs="Calibri"/>
          <w:sz w:val="24"/>
          <w:szCs w:val="24"/>
        </w:rPr>
      </w:pPr>
      <w:r w:rsidRPr="006C7A1F">
        <w:rPr>
          <w:rFonts w:ascii="Tw Cen MT" w:hAnsi="Tw Cen MT" w:cs="Calibri"/>
          <w:sz w:val="24"/>
          <w:szCs w:val="24"/>
        </w:rPr>
        <w:lastRenderedPageBreak/>
        <w:t>Norma Técnica de Edificación E –070 Albañilería.</w:t>
      </w:r>
    </w:p>
    <w:p w14:paraId="779DB6B1" w14:textId="77777777" w:rsidR="00672063" w:rsidRPr="006C7A1F" w:rsidRDefault="00672063" w:rsidP="003D4A73">
      <w:pPr>
        <w:spacing w:after="80" w:line="276" w:lineRule="auto"/>
        <w:ind w:left="851"/>
        <w:jc w:val="both"/>
        <w:rPr>
          <w:rFonts w:ascii="Tw Cen MT" w:hAnsi="Tw Cen MT" w:cs="Calibri"/>
        </w:rPr>
      </w:pPr>
      <w:r w:rsidRPr="006C7A1F">
        <w:rPr>
          <w:rFonts w:ascii="Tw Cen MT" w:hAnsi="Tw Cen MT" w:cs="Calibri"/>
        </w:rPr>
        <w:t xml:space="preserve">El sistema que se ha empleado, vistos los requerimientos necesarios, es un sistema mixto o híbrido, una conjunción de pórticos reforzados con albañilería y pórticos concreto </w:t>
      </w:r>
      <w:r w:rsidR="00345E27" w:rsidRPr="006C7A1F">
        <w:rPr>
          <w:rFonts w:ascii="Tw Cen MT" w:hAnsi="Tw Cen MT" w:cs="Calibri"/>
        </w:rPr>
        <w:t>armado, para</w:t>
      </w:r>
      <w:r w:rsidRPr="006C7A1F">
        <w:rPr>
          <w:rFonts w:ascii="Tw Cen MT" w:hAnsi="Tw Cen MT" w:cs="Calibri"/>
        </w:rPr>
        <w:t xml:space="preserve"> una buena absorción de energía sísmica para su disposición y rigidizar en ambos sentidos la estructura, de modo que sea antisísmico, además de secciones adecuadas en el interior de forma regular, que absorba las cargas de servicio de modo más que satisfactorio.</w:t>
      </w:r>
    </w:p>
    <w:p w14:paraId="78769AAF" w14:textId="37A1878A" w:rsidR="00672063" w:rsidRPr="006C7A1F" w:rsidRDefault="00672063" w:rsidP="003D4A73">
      <w:pPr>
        <w:spacing w:after="80" w:line="276" w:lineRule="auto"/>
        <w:ind w:left="851" w:firstLine="1"/>
        <w:jc w:val="both"/>
        <w:rPr>
          <w:rFonts w:ascii="Tw Cen MT" w:hAnsi="Tw Cen MT" w:cs="Calibri"/>
        </w:rPr>
      </w:pPr>
      <w:r w:rsidRPr="006C7A1F">
        <w:rPr>
          <w:rFonts w:ascii="Tw Cen MT" w:hAnsi="Tw Cen MT" w:cs="Calibri"/>
        </w:rPr>
        <w:t xml:space="preserve">Las columnas se han dimensionado, de tal forma que en deformaciones plásticas en los nudos que conjuncionan elementos estructurales pertenecientes al diafragma rígido para las zonas delanteras y las cargas de servicio son mayores, así mismo se ha controlado sus desplazamientos para que sean mínimos, bajo las normas R.N.E. </w:t>
      </w:r>
    </w:p>
    <w:p w14:paraId="79192B79" w14:textId="77777777" w:rsidR="00672063" w:rsidRPr="006C7A1F" w:rsidRDefault="00672063" w:rsidP="003D4A73">
      <w:pPr>
        <w:spacing w:after="80" w:line="276" w:lineRule="auto"/>
        <w:ind w:left="851"/>
        <w:jc w:val="both"/>
        <w:rPr>
          <w:rFonts w:ascii="Tw Cen MT" w:hAnsi="Tw Cen MT" w:cs="Calibri"/>
        </w:rPr>
      </w:pPr>
      <w:r w:rsidRPr="006C7A1F">
        <w:rPr>
          <w:rFonts w:ascii="Tw Cen MT" w:hAnsi="Tw Cen MT" w:cs="Calibri"/>
        </w:rPr>
        <w:t>Para la dirección corta las columnas también el peralte es el adecuado, rigidizando el sistema hibrido para un buen desempeño.</w:t>
      </w:r>
    </w:p>
    <w:p w14:paraId="55A5C38E" w14:textId="77777777" w:rsidR="00672063" w:rsidRPr="006C7A1F" w:rsidRDefault="00672063" w:rsidP="003D4A73">
      <w:pPr>
        <w:spacing w:after="80" w:line="276" w:lineRule="auto"/>
        <w:ind w:left="851"/>
        <w:jc w:val="both"/>
        <w:rPr>
          <w:rFonts w:ascii="Tw Cen MT" w:hAnsi="Tw Cen MT" w:cs="Calibri"/>
        </w:rPr>
      </w:pPr>
      <w:r w:rsidRPr="006C7A1F">
        <w:rPr>
          <w:rFonts w:ascii="Tw Cen MT" w:hAnsi="Tw Cen MT" w:cs="Calibri"/>
        </w:rPr>
        <w:t>El diafragma rígido, es una losa aligerada de 20cm de espesor, siendo una estructura integrada, que responde a los esfuerzos propios de cargas aplicadas por su uso.</w:t>
      </w:r>
    </w:p>
    <w:p w14:paraId="534C0F81" w14:textId="77777777" w:rsidR="00672063" w:rsidRPr="006C7A1F" w:rsidRDefault="00672063" w:rsidP="003D4A73">
      <w:pPr>
        <w:spacing w:after="80" w:line="276" w:lineRule="auto"/>
        <w:ind w:left="851"/>
        <w:jc w:val="both"/>
        <w:rPr>
          <w:rFonts w:ascii="Tw Cen MT" w:hAnsi="Tw Cen MT" w:cs="Calibri"/>
          <w:b/>
          <w:u w:val="single"/>
          <w:lang w:val="es-ES_tradnl"/>
        </w:rPr>
      </w:pPr>
      <w:r w:rsidRPr="006C7A1F">
        <w:rPr>
          <w:rFonts w:ascii="Tw Cen MT" w:hAnsi="Tw Cen MT" w:cs="Calibri"/>
          <w:b/>
          <w:u w:val="single"/>
          <w:lang w:val="es-ES_tradnl"/>
        </w:rPr>
        <w:t>Concreto Armado</w:t>
      </w:r>
    </w:p>
    <w:p w14:paraId="27FB9770" w14:textId="77777777" w:rsidR="00672063" w:rsidRPr="006C7A1F" w:rsidRDefault="00672063" w:rsidP="003D4A73">
      <w:pPr>
        <w:spacing w:after="80" w:line="276" w:lineRule="auto"/>
        <w:ind w:left="851"/>
        <w:jc w:val="both"/>
        <w:rPr>
          <w:rFonts w:ascii="Tw Cen MT" w:hAnsi="Tw Cen MT" w:cs="Calibri"/>
          <w:lang w:val="es-ES_tradnl"/>
        </w:rPr>
      </w:pPr>
      <w:r w:rsidRPr="006C7A1F">
        <w:rPr>
          <w:rFonts w:ascii="Tw Cen MT" w:hAnsi="Tw Cen MT" w:cs="Calibri"/>
          <w:lang w:val="es-ES_tradnl"/>
        </w:rPr>
        <w:t>Concreto que tiene armadura de refuerzo en una cantidad igual o mayor a lo requerimientos mínimos de la Norma, en donde ambos materiales actúan juntos para resistir esfuerzos.</w:t>
      </w:r>
    </w:p>
    <w:p w14:paraId="27F11857" w14:textId="77777777" w:rsidR="00672063" w:rsidRPr="006C7A1F" w:rsidRDefault="00672063" w:rsidP="003D4A73">
      <w:pPr>
        <w:spacing w:after="80" w:line="276" w:lineRule="auto"/>
        <w:ind w:left="851"/>
        <w:jc w:val="both"/>
        <w:rPr>
          <w:rFonts w:ascii="Tw Cen MT" w:hAnsi="Tw Cen MT" w:cs="Calibri"/>
          <w:b/>
          <w:u w:val="single"/>
          <w:lang w:val="es-ES_tradnl"/>
        </w:rPr>
      </w:pPr>
      <w:r w:rsidRPr="006C7A1F">
        <w:rPr>
          <w:rFonts w:ascii="Tw Cen MT" w:hAnsi="Tw Cen MT" w:cs="Calibri"/>
          <w:b/>
          <w:u w:val="single"/>
          <w:lang w:val="es-ES_tradnl"/>
        </w:rPr>
        <w:t>Concreto Simple</w:t>
      </w:r>
    </w:p>
    <w:p w14:paraId="673F7D19" w14:textId="77777777" w:rsidR="00672063" w:rsidRPr="006C7A1F" w:rsidRDefault="00672063" w:rsidP="003D4A73">
      <w:pPr>
        <w:spacing w:after="80" w:line="276" w:lineRule="auto"/>
        <w:ind w:left="851"/>
        <w:jc w:val="both"/>
        <w:rPr>
          <w:rFonts w:ascii="Tw Cen MT" w:hAnsi="Tw Cen MT" w:cs="Calibri"/>
          <w:lang w:val="es-ES_tradnl"/>
        </w:rPr>
      </w:pPr>
      <w:r w:rsidRPr="006C7A1F">
        <w:rPr>
          <w:rFonts w:ascii="Tw Cen MT" w:hAnsi="Tw Cen MT" w:cs="Calibri"/>
          <w:lang w:val="es-ES_tradnl"/>
        </w:rPr>
        <w:t>Concreto que no contiene armadura de refuerzo o contienen en una medida menos a lo especificado para concreto armado.</w:t>
      </w:r>
    </w:p>
    <w:p w14:paraId="09AF0A77" w14:textId="77777777" w:rsidR="00672063" w:rsidRPr="006C7A1F" w:rsidRDefault="00672063" w:rsidP="003D4A73">
      <w:pPr>
        <w:spacing w:after="80" w:line="276" w:lineRule="auto"/>
        <w:ind w:left="851"/>
        <w:jc w:val="both"/>
        <w:rPr>
          <w:rFonts w:ascii="Tw Cen MT" w:hAnsi="Tw Cen MT" w:cs="Calibri"/>
          <w:b/>
          <w:u w:val="single"/>
          <w:lang w:val="es-ES_tradnl"/>
        </w:rPr>
      </w:pPr>
      <w:r w:rsidRPr="006C7A1F">
        <w:rPr>
          <w:rFonts w:ascii="Tw Cen MT" w:hAnsi="Tw Cen MT" w:cs="Calibri"/>
          <w:b/>
          <w:u w:val="single"/>
          <w:lang w:val="es-ES_tradnl"/>
        </w:rPr>
        <w:t>Contracción de Fragua del Concreto</w:t>
      </w:r>
    </w:p>
    <w:p w14:paraId="1B313DAA" w14:textId="77777777" w:rsidR="00672063" w:rsidRPr="006C7A1F" w:rsidRDefault="00672063" w:rsidP="003D4A73">
      <w:pPr>
        <w:spacing w:after="80" w:line="276" w:lineRule="auto"/>
        <w:ind w:left="851"/>
        <w:jc w:val="both"/>
        <w:rPr>
          <w:rFonts w:ascii="Tw Cen MT" w:hAnsi="Tw Cen MT" w:cs="Calibri"/>
          <w:lang w:val="es-ES_tradnl"/>
        </w:rPr>
      </w:pPr>
      <w:r w:rsidRPr="006C7A1F">
        <w:rPr>
          <w:rFonts w:ascii="Tw Cen MT" w:hAnsi="Tw Cen MT" w:cs="Calibri"/>
          <w:lang w:val="es-ES_tradnl"/>
        </w:rPr>
        <w:t>La contracción de fragua origina variación en el volumen del concreto y esta se debe a la pérdida de humedad durante el secado y endurecimiento del concreto. Si el concreto puede deformarse libremente disminuye su volumen, pero si esta reforzado o fijo en alguno de sus extremos tiende a rajarse.</w:t>
      </w:r>
    </w:p>
    <w:p w14:paraId="4B1772B5" w14:textId="77777777" w:rsidR="00672063" w:rsidRPr="006C7A1F" w:rsidRDefault="00672063" w:rsidP="003D4A73">
      <w:pPr>
        <w:spacing w:after="80" w:line="276" w:lineRule="auto"/>
        <w:ind w:left="851"/>
        <w:jc w:val="both"/>
        <w:rPr>
          <w:rFonts w:ascii="Tw Cen MT" w:hAnsi="Tw Cen MT" w:cs="Calibri"/>
          <w:b/>
          <w:u w:val="single"/>
          <w:lang w:val="es-ES_tradnl"/>
        </w:rPr>
      </w:pPr>
      <w:r w:rsidRPr="006C7A1F">
        <w:rPr>
          <w:rFonts w:ascii="Tw Cen MT" w:hAnsi="Tw Cen MT" w:cs="Calibri"/>
          <w:b/>
          <w:u w:val="single"/>
          <w:lang w:val="es-ES_tradnl"/>
        </w:rPr>
        <w:t xml:space="preserve">Deformación Plástica o </w:t>
      </w:r>
      <w:proofErr w:type="spellStart"/>
      <w:r w:rsidRPr="006C7A1F">
        <w:rPr>
          <w:rFonts w:ascii="Tw Cen MT" w:hAnsi="Tw Cen MT" w:cs="Calibri"/>
          <w:b/>
          <w:u w:val="single"/>
          <w:lang w:val="es-ES_tradnl"/>
        </w:rPr>
        <w:t>Creep</w:t>
      </w:r>
      <w:proofErr w:type="spellEnd"/>
      <w:r w:rsidRPr="006C7A1F">
        <w:rPr>
          <w:rFonts w:ascii="Tw Cen MT" w:hAnsi="Tw Cen MT" w:cs="Calibri"/>
          <w:b/>
          <w:u w:val="single"/>
          <w:lang w:val="es-ES_tradnl"/>
        </w:rPr>
        <w:t xml:space="preserve"> de Concreto</w:t>
      </w:r>
    </w:p>
    <w:p w14:paraId="5D985C53" w14:textId="77777777" w:rsidR="00672063" w:rsidRPr="006C7A1F" w:rsidRDefault="00672063" w:rsidP="003D4A73">
      <w:pPr>
        <w:spacing w:after="80" w:line="276" w:lineRule="auto"/>
        <w:ind w:left="851"/>
        <w:jc w:val="both"/>
        <w:rPr>
          <w:rFonts w:ascii="Tw Cen MT" w:hAnsi="Tw Cen MT" w:cs="Calibri"/>
          <w:lang w:val="es-ES_tradnl"/>
        </w:rPr>
      </w:pPr>
      <w:r w:rsidRPr="006C7A1F">
        <w:rPr>
          <w:rFonts w:ascii="Tw Cen MT" w:hAnsi="Tw Cen MT" w:cs="Calibri"/>
          <w:lang w:val="es-ES_tradnl"/>
        </w:rPr>
        <w:t>Es la propiedad que tiene el concreto de tener un aumento gradual de su deformación con el tiempo, cuando está sometido a cargas.  Esta propiedad provoca una distribución de esfuerzo en los miembros del concreto armado baja cargas de servicio y conduce a aumento de deflexiones con el tiempo.</w:t>
      </w:r>
    </w:p>
    <w:p w14:paraId="391ABC70" w14:textId="77777777" w:rsidR="00672063" w:rsidRPr="006C7A1F" w:rsidRDefault="00672063" w:rsidP="003D4A73">
      <w:pPr>
        <w:spacing w:after="80" w:line="276" w:lineRule="auto"/>
        <w:ind w:left="851"/>
        <w:jc w:val="both"/>
        <w:rPr>
          <w:rFonts w:ascii="Tw Cen MT" w:hAnsi="Tw Cen MT" w:cs="Calibri"/>
          <w:b/>
          <w:u w:val="single"/>
          <w:lang w:val="es-ES_tradnl"/>
        </w:rPr>
      </w:pPr>
      <w:r w:rsidRPr="006C7A1F">
        <w:rPr>
          <w:rFonts w:ascii="Tw Cen MT" w:hAnsi="Tw Cen MT" w:cs="Calibri"/>
          <w:b/>
          <w:u w:val="single"/>
          <w:lang w:val="es-ES_tradnl"/>
        </w:rPr>
        <w:t>Módulo de Corte G</w:t>
      </w:r>
    </w:p>
    <w:p w14:paraId="51BBD7D3" w14:textId="77777777" w:rsidR="00672063" w:rsidRPr="006C7A1F" w:rsidRDefault="00672063" w:rsidP="003D4A73">
      <w:pPr>
        <w:spacing w:after="80" w:line="276" w:lineRule="auto"/>
        <w:ind w:left="851"/>
        <w:jc w:val="both"/>
        <w:rPr>
          <w:rFonts w:ascii="Tw Cen MT" w:hAnsi="Tw Cen MT" w:cs="Calibri"/>
          <w:lang w:val="es-ES_tradnl"/>
        </w:rPr>
      </w:pPr>
      <w:r w:rsidRPr="006C7A1F">
        <w:rPr>
          <w:rFonts w:ascii="Tw Cen MT" w:hAnsi="Tw Cen MT" w:cs="Calibri"/>
          <w:lang w:val="es-ES_tradnl"/>
        </w:rPr>
        <w:t>Es un parámetro que mide la variación del esfuerzo cortante con relación a la deformación angular en el rango elástico. Se mide en Kg/cm².</w:t>
      </w:r>
    </w:p>
    <w:p w14:paraId="2E5389E7" w14:textId="77777777" w:rsidR="00672063" w:rsidRPr="006C7A1F" w:rsidRDefault="00672063" w:rsidP="003D4A73">
      <w:pPr>
        <w:spacing w:after="80" w:line="276" w:lineRule="auto"/>
        <w:ind w:left="851"/>
        <w:jc w:val="center"/>
        <w:rPr>
          <w:rFonts w:ascii="Tw Cen MT" w:hAnsi="Tw Cen MT" w:cs="Calibri"/>
          <w:lang w:val="es-ES_tradnl"/>
        </w:rPr>
      </w:pPr>
      <w:r w:rsidRPr="006C7A1F">
        <w:rPr>
          <w:rFonts w:ascii="Calibri" w:hAnsi="Calibri" w:cs="Calibri"/>
          <w:lang w:val="es-ES_tradnl"/>
        </w:rPr>
        <w:t>τ</w:t>
      </w:r>
      <w:r w:rsidRPr="006C7A1F">
        <w:rPr>
          <w:rFonts w:ascii="Tw Cen MT" w:hAnsi="Tw Cen MT" w:cs="Calibri"/>
          <w:lang w:val="es-ES_tradnl"/>
        </w:rPr>
        <w:t xml:space="preserve"> = </w:t>
      </w:r>
      <w:proofErr w:type="spellStart"/>
      <w:r w:rsidRPr="006C7A1F">
        <w:rPr>
          <w:rFonts w:ascii="Tw Cen MT" w:hAnsi="Tw Cen MT" w:cs="Calibri"/>
          <w:lang w:val="es-ES_tradnl"/>
        </w:rPr>
        <w:t>G</w:t>
      </w:r>
      <w:r w:rsidRPr="006C7A1F">
        <w:rPr>
          <w:rFonts w:ascii="Calibri" w:hAnsi="Calibri" w:cs="Calibri"/>
          <w:lang w:val="es-ES_tradnl"/>
        </w:rPr>
        <w:t>γ</w:t>
      </w:r>
      <w:proofErr w:type="spellEnd"/>
    </w:p>
    <w:p w14:paraId="55DE2AFF" w14:textId="77777777" w:rsidR="00672063" w:rsidRPr="006C7A1F" w:rsidRDefault="00672063" w:rsidP="003D4A73">
      <w:pPr>
        <w:spacing w:after="80" w:line="276" w:lineRule="auto"/>
        <w:ind w:left="851"/>
        <w:jc w:val="center"/>
        <w:rPr>
          <w:rFonts w:ascii="Tw Cen MT" w:hAnsi="Tw Cen MT" w:cs="Calibri"/>
          <w:lang w:val="es-ES_tradnl"/>
        </w:rPr>
      </w:pPr>
    </w:p>
    <w:p w14:paraId="47246ECC" w14:textId="77777777" w:rsidR="00672063" w:rsidRPr="006C7A1F" w:rsidRDefault="007D26EC" w:rsidP="003D4A73">
      <w:pPr>
        <w:spacing w:after="80" w:line="276" w:lineRule="auto"/>
        <w:ind w:left="851"/>
        <w:jc w:val="center"/>
        <w:rPr>
          <w:rFonts w:ascii="Tw Cen MT" w:hAnsi="Tw Cen MT" w:cs="Calibri"/>
          <w:lang w:val="es-ES_tradnl"/>
        </w:rPr>
      </w:pPr>
      <w:r w:rsidRPr="006C7A1F">
        <w:rPr>
          <w:rFonts w:ascii="Tw Cen MT" w:hAnsi="Tw Cen MT"/>
          <w:noProof/>
        </w:rPr>
        <w:drawing>
          <wp:inline distT="0" distB="0" distL="0" distR="0" wp14:anchorId="40B22112" wp14:editId="0CAB8F87">
            <wp:extent cx="854075" cy="344805"/>
            <wp:effectExtent l="0" t="0" r="317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54075" cy="344805"/>
                    </a:xfrm>
                    <a:prstGeom prst="rect">
                      <a:avLst/>
                    </a:prstGeom>
                    <a:noFill/>
                    <a:ln w="9525">
                      <a:noFill/>
                      <a:miter lim="800000"/>
                      <a:headEnd/>
                      <a:tailEnd/>
                    </a:ln>
                  </pic:spPr>
                </pic:pic>
              </a:graphicData>
            </a:graphic>
          </wp:inline>
        </w:drawing>
      </w:r>
    </w:p>
    <w:p w14:paraId="5BBB731B" w14:textId="77777777" w:rsidR="00345E27" w:rsidRPr="006C7A1F" w:rsidRDefault="00345E27" w:rsidP="003D4A73">
      <w:pPr>
        <w:spacing w:after="80" w:line="276" w:lineRule="auto"/>
        <w:ind w:left="851" w:firstLine="565"/>
        <w:jc w:val="both"/>
        <w:rPr>
          <w:rFonts w:ascii="Tw Cen MT" w:hAnsi="Tw Cen MT" w:cs="Calibri"/>
          <w:lang w:val="es-ES_tradnl"/>
        </w:rPr>
      </w:pPr>
    </w:p>
    <w:p w14:paraId="413BBB55" w14:textId="77777777" w:rsidR="00672063" w:rsidRPr="006C7A1F" w:rsidRDefault="00672063" w:rsidP="003D4A73">
      <w:pPr>
        <w:spacing w:after="80" w:line="276" w:lineRule="auto"/>
        <w:ind w:left="851" w:firstLine="565"/>
        <w:jc w:val="both"/>
        <w:rPr>
          <w:rFonts w:ascii="Tw Cen MT" w:hAnsi="Tw Cen MT" w:cs="Calibri"/>
          <w:lang w:val="es-ES_tradnl"/>
        </w:rPr>
      </w:pPr>
      <w:r w:rsidRPr="006C7A1F">
        <w:rPr>
          <w:rFonts w:ascii="Tw Cen MT" w:hAnsi="Tw Cen MT" w:cs="Calibri"/>
          <w:lang w:val="es-ES_tradnl"/>
        </w:rPr>
        <w:lastRenderedPageBreak/>
        <w:t>Dónde:</w:t>
      </w:r>
    </w:p>
    <w:p w14:paraId="2B8E94A1" w14:textId="77777777" w:rsidR="00672063" w:rsidRPr="006C7A1F" w:rsidRDefault="00672063" w:rsidP="003D4A73">
      <w:pPr>
        <w:spacing w:line="276" w:lineRule="auto"/>
        <w:ind w:left="2126"/>
        <w:jc w:val="both"/>
        <w:rPr>
          <w:rFonts w:ascii="Tw Cen MT" w:hAnsi="Tw Cen MT" w:cs="Calibri"/>
          <w:lang w:val="es-ES_tradnl"/>
        </w:rPr>
      </w:pPr>
      <w:proofErr w:type="gramStart"/>
      <w:r w:rsidRPr="006C7A1F">
        <w:rPr>
          <w:rFonts w:ascii="Calibri" w:hAnsi="Calibri" w:cs="Calibri"/>
          <w:lang w:val="es-ES_tradnl"/>
        </w:rPr>
        <w:t>τ</w:t>
      </w:r>
      <w:r w:rsidRPr="006C7A1F">
        <w:rPr>
          <w:rFonts w:ascii="Tw Cen MT" w:hAnsi="Tw Cen MT" w:cs="Calibri"/>
          <w:lang w:val="es-ES_tradnl"/>
        </w:rPr>
        <w:t xml:space="preserve"> :</w:t>
      </w:r>
      <w:proofErr w:type="gramEnd"/>
      <w:r w:rsidRPr="006C7A1F">
        <w:rPr>
          <w:rFonts w:ascii="Tw Cen MT" w:hAnsi="Tw Cen MT" w:cs="Calibri"/>
          <w:lang w:val="es-ES_tradnl"/>
        </w:rPr>
        <w:t xml:space="preserve"> Esfuerzo de corte</w:t>
      </w:r>
    </w:p>
    <w:p w14:paraId="17E8BBC8" w14:textId="77777777" w:rsidR="00672063" w:rsidRPr="006C7A1F" w:rsidRDefault="00672063" w:rsidP="003D4A73">
      <w:pPr>
        <w:spacing w:line="276" w:lineRule="auto"/>
        <w:ind w:left="2126"/>
        <w:jc w:val="both"/>
        <w:rPr>
          <w:rFonts w:ascii="Tw Cen MT" w:hAnsi="Tw Cen MT" w:cs="Calibri"/>
          <w:lang w:val="es-ES_tradnl"/>
        </w:rPr>
      </w:pPr>
      <w:proofErr w:type="gramStart"/>
      <w:r w:rsidRPr="006C7A1F">
        <w:rPr>
          <w:rFonts w:ascii="Calibri" w:hAnsi="Calibri" w:cs="Calibri"/>
          <w:lang w:val="es-ES_tradnl"/>
        </w:rPr>
        <w:t>γ</w:t>
      </w:r>
      <w:r w:rsidRPr="006C7A1F">
        <w:rPr>
          <w:rFonts w:ascii="Tw Cen MT" w:hAnsi="Tw Cen MT" w:cs="Calibri"/>
          <w:lang w:val="es-ES_tradnl"/>
        </w:rPr>
        <w:t xml:space="preserve"> :</w:t>
      </w:r>
      <w:proofErr w:type="gramEnd"/>
      <w:r w:rsidRPr="006C7A1F">
        <w:rPr>
          <w:rFonts w:ascii="Tw Cen MT" w:hAnsi="Tw Cen MT" w:cs="Calibri"/>
          <w:lang w:val="es-ES_tradnl"/>
        </w:rPr>
        <w:t xml:space="preserve"> Deformaci</w:t>
      </w:r>
      <w:r w:rsidRPr="006C7A1F">
        <w:rPr>
          <w:rFonts w:ascii="Tw Cen MT" w:hAnsi="Tw Cen MT" w:cs="Tw Cen MT"/>
          <w:lang w:val="es-ES_tradnl"/>
        </w:rPr>
        <w:t>ó</w:t>
      </w:r>
      <w:r w:rsidRPr="006C7A1F">
        <w:rPr>
          <w:rFonts w:ascii="Tw Cen MT" w:hAnsi="Tw Cen MT" w:cs="Calibri"/>
          <w:lang w:val="es-ES_tradnl"/>
        </w:rPr>
        <w:t>n angular</w:t>
      </w:r>
    </w:p>
    <w:p w14:paraId="5678B295" w14:textId="77777777" w:rsidR="00672063" w:rsidRPr="006C7A1F" w:rsidRDefault="00672063" w:rsidP="003D4A73">
      <w:pPr>
        <w:spacing w:line="276" w:lineRule="auto"/>
        <w:ind w:left="2126"/>
        <w:jc w:val="both"/>
        <w:rPr>
          <w:rFonts w:ascii="Tw Cen MT" w:hAnsi="Tw Cen MT" w:cs="Calibri"/>
          <w:lang w:val="es-ES_tradnl"/>
        </w:rPr>
      </w:pPr>
      <w:proofErr w:type="gramStart"/>
      <w:r w:rsidRPr="006C7A1F">
        <w:rPr>
          <w:rFonts w:ascii="Tw Cen MT" w:hAnsi="Tw Cen MT" w:cs="Calibri"/>
          <w:lang w:val="es-ES_tradnl"/>
        </w:rPr>
        <w:t>E :</w:t>
      </w:r>
      <w:proofErr w:type="gramEnd"/>
      <w:r w:rsidRPr="006C7A1F">
        <w:rPr>
          <w:rFonts w:ascii="Tw Cen MT" w:hAnsi="Tw Cen MT" w:cs="Calibri"/>
          <w:lang w:val="es-ES_tradnl"/>
        </w:rPr>
        <w:t xml:space="preserve"> Módulo de elasticidad</w:t>
      </w:r>
    </w:p>
    <w:p w14:paraId="6F67F08B" w14:textId="77777777" w:rsidR="00672063" w:rsidRPr="006C7A1F" w:rsidRDefault="00672063" w:rsidP="003D4A73">
      <w:pPr>
        <w:spacing w:line="276" w:lineRule="auto"/>
        <w:ind w:left="2126"/>
        <w:jc w:val="both"/>
        <w:rPr>
          <w:rFonts w:ascii="Tw Cen MT" w:hAnsi="Tw Cen MT" w:cs="Calibri"/>
          <w:lang w:val="es-ES_tradnl"/>
        </w:rPr>
      </w:pPr>
      <w:proofErr w:type="gramStart"/>
      <w:r w:rsidRPr="006C7A1F">
        <w:rPr>
          <w:rFonts w:ascii="Tw Cen MT" w:hAnsi="Tw Cen MT" w:cs="Calibri"/>
          <w:lang w:val="es-ES_tradnl"/>
        </w:rPr>
        <w:t>G :</w:t>
      </w:r>
      <w:proofErr w:type="gramEnd"/>
      <w:r w:rsidRPr="006C7A1F">
        <w:rPr>
          <w:rFonts w:ascii="Tw Cen MT" w:hAnsi="Tw Cen MT" w:cs="Calibri"/>
          <w:lang w:val="es-ES_tradnl"/>
        </w:rPr>
        <w:t xml:space="preserve"> Módulo de corte</w:t>
      </w:r>
    </w:p>
    <w:p w14:paraId="0183EC5A" w14:textId="77777777" w:rsidR="00672063" w:rsidRPr="006C7A1F" w:rsidRDefault="00672063" w:rsidP="003D4A73">
      <w:pPr>
        <w:spacing w:line="276" w:lineRule="auto"/>
        <w:ind w:left="2126"/>
        <w:jc w:val="both"/>
        <w:rPr>
          <w:rFonts w:ascii="Tw Cen MT" w:hAnsi="Tw Cen MT" w:cs="Calibri"/>
          <w:lang w:val="es-ES_tradnl"/>
        </w:rPr>
      </w:pPr>
      <w:proofErr w:type="gramStart"/>
      <w:r w:rsidRPr="006C7A1F">
        <w:rPr>
          <w:rFonts w:ascii="Calibri" w:hAnsi="Calibri" w:cs="Calibri"/>
          <w:lang w:val="es-ES_tradnl"/>
        </w:rPr>
        <w:t>Μ</w:t>
      </w:r>
      <w:r w:rsidRPr="006C7A1F">
        <w:rPr>
          <w:rFonts w:ascii="Tw Cen MT" w:hAnsi="Tw Cen MT" w:cs="Calibri"/>
          <w:lang w:val="es-ES_tradnl"/>
        </w:rPr>
        <w:t xml:space="preserve"> :</w:t>
      </w:r>
      <w:proofErr w:type="gramEnd"/>
      <w:r w:rsidRPr="006C7A1F">
        <w:rPr>
          <w:rFonts w:ascii="Tw Cen MT" w:hAnsi="Tw Cen MT" w:cs="Calibri"/>
          <w:lang w:val="es-ES_tradnl"/>
        </w:rPr>
        <w:t xml:space="preserve"> M</w:t>
      </w:r>
      <w:r w:rsidRPr="006C7A1F">
        <w:rPr>
          <w:rFonts w:ascii="Tw Cen MT" w:hAnsi="Tw Cen MT" w:cs="Tw Cen MT"/>
          <w:lang w:val="es-ES_tradnl"/>
        </w:rPr>
        <w:t>ó</w:t>
      </w:r>
      <w:r w:rsidRPr="006C7A1F">
        <w:rPr>
          <w:rFonts w:ascii="Tw Cen MT" w:hAnsi="Tw Cen MT" w:cs="Calibri"/>
          <w:lang w:val="es-ES_tradnl"/>
        </w:rPr>
        <w:t>dulo de Poisson</w:t>
      </w:r>
    </w:p>
    <w:p w14:paraId="3D0EE2E1" w14:textId="77777777" w:rsidR="00672063" w:rsidRPr="006C7A1F" w:rsidRDefault="00672063" w:rsidP="003D4A73">
      <w:pPr>
        <w:spacing w:after="80" w:line="276" w:lineRule="auto"/>
        <w:ind w:left="851"/>
        <w:jc w:val="both"/>
        <w:rPr>
          <w:rFonts w:ascii="Tw Cen MT" w:hAnsi="Tw Cen MT" w:cs="Calibri"/>
          <w:b/>
          <w:u w:val="single"/>
          <w:lang w:val="es-ES_tradnl"/>
        </w:rPr>
      </w:pPr>
    </w:p>
    <w:p w14:paraId="7F22B5B1" w14:textId="77777777" w:rsidR="00672063" w:rsidRPr="006C7A1F" w:rsidRDefault="00672063" w:rsidP="003D4A73">
      <w:pPr>
        <w:spacing w:after="80" w:line="276" w:lineRule="auto"/>
        <w:ind w:left="851"/>
        <w:jc w:val="both"/>
        <w:rPr>
          <w:rFonts w:ascii="Tw Cen MT" w:hAnsi="Tw Cen MT" w:cs="Calibri"/>
          <w:b/>
          <w:u w:val="single"/>
          <w:lang w:val="es-ES_tradnl"/>
        </w:rPr>
      </w:pPr>
      <w:r w:rsidRPr="006C7A1F">
        <w:rPr>
          <w:rFonts w:ascii="Tw Cen MT" w:hAnsi="Tw Cen MT" w:cs="Calibri"/>
          <w:b/>
          <w:u w:val="single"/>
          <w:lang w:val="es-ES_tradnl"/>
        </w:rPr>
        <w:t>Módulo de Elasticidad (E)</w:t>
      </w:r>
    </w:p>
    <w:p w14:paraId="71A13871" w14:textId="77777777" w:rsidR="00672063" w:rsidRPr="006C7A1F" w:rsidRDefault="00672063" w:rsidP="003D4A73">
      <w:pPr>
        <w:spacing w:after="80" w:line="276" w:lineRule="auto"/>
        <w:ind w:left="851"/>
        <w:jc w:val="both"/>
        <w:rPr>
          <w:rFonts w:ascii="Tw Cen MT" w:hAnsi="Tw Cen MT" w:cs="Calibri"/>
          <w:lang w:val="es-ES_tradnl"/>
        </w:rPr>
      </w:pPr>
      <w:r w:rsidRPr="006C7A1F">
        <w:rPr>
          <w:rFonts w:ascii="Tw Cen MT" w:hAnsi="Tw Cen MT" w:cs="Calibri"/>
          <w:lang w:val="es-ES_tradnl"/>
        </w:rPr>
        <w:t>Es un parámetro que mide la Deformación del esfuerzo con relación a la Deformación en el rango elástico. Es una medida de la rigidez o resistencia a la Deformación de un material. Se mide en Kg/cm².</w:t>
      </w:r>
    </w:p>
    <w:p w14:paraId="50FF2BAE" w14:textId="77777777" w:rsidR="00672063" w:rsidRPr="006C7A1F" w:rsidRDefault="00672063" w:rsidP="003D4A73">
      <w:pPr>
        <w:spacing w:after="80" w:line="276" w:lineRule="auto"/>
        <w:ind w:left="851"/>
        <w:jc w:val="center"/>
        <w:rPr>
          <w:rFonts w:ascii="Tw Cen MT" w:hAnsi="Tw Cen MT" w:cs="Calibri"/>
          <w:b/>
          <w:lang w:val="es-ES_tradnl"/>
        </w:rPr>
      </w:pPr>
      <w:r w:rsidRPr="006C7A1F">
        <w:rPr>
          <w:rFonts w:ascii="Calibri" w:hAnsi="Calibri" w:cs="Calibri"/>
          <w:b/>
          <w:lang w:val="es-ES_tradnl"/>
        </w:rPr>
        <w:t>σ</w:t>
      </w:r>
      <w:r w:rsidRPr="006C7A1F">
        <w:rPr>
          <w:rFonts w:ascii="Tw Cen MT" w:hAnsi="Tw Cen MT" w:cs="Calibri"/>
          <w:b/>
          <w:lang w:val="es-ES_tradnl"/>
        </w:rPr>
        <w:t xml:space="preserve"> = </w:t>
      </w:r>
      <w:proofErr w:type="spellStart"/>
      <w:r w:rsidRPr="006C7A1F">
        <w:rPr>
          <w:rFonts w:ascii="Tw Cen MT" w:hAnsi="Tw Cen MT" w:cs="Calibri"/>
          <w:b/>
          <w:lang w:val="es-ES_tradnl"/>
        </w:rPr>
        <w:t>E.</w:t>
      </w:r>
      <w:r w:rsidRPr="006C7A1F">
        <w:rPr>
          <w:rFonts w:ascii="Calibri" w:hAnsi="Calibri" w:cs="Calibri"/>
          <w:b/>
          <w:lang w:val="es-ES_tradnl"/>
        </w:rPr>
        <w:t>ε</w:t>
      </w:r>
      <w:proofErr w:type="spellEnd"/>
    </w:p>
    <w:p w14:paraId="683B89F3" w14:textId="77777777" w:rsidR="00672063" w:rsidRPr="006C7A1F" w:rsidRDefault="00672063" w:rsidP="003D4A73">
      <w:pPr>
        <w:spacing w:after="80" w:line="276" w:lineRule="auto"/>
        <w:ind w:left="1416"/>
        <w:jc w:val="both"/>
        <w:rPr>
          <w:rFonts w:ascii="Tw Cen MT" w:hAnsi="Tw Cen MT" w:cs="Calibri"/>
          <w:lang w:val="es-ES_tradnl"/>
        </w:rPr>
      </w:pPr>
      <w:r w:rsidRPr="006C7A1F">
        <w:rPr>
          <w:rFonts w:ascii="Tw Cen MT" w:hAnsi="Tw Cen MT" w:cs="Calibri"/>
          <w:lang w:val="es-ES_tradnl"/>
        </w:rPr>
        <w:t>Donde:</w:t>
      </w:r>
    </w:p>
    <w:p w14:paraId="4F282404" w14:textId="77777777" w:rsidR="00672063" w:rsidRPr="006C7A1F" w:rsidRDefault="00672063" w:rsidP="003D4A73">
      <w:pPr>
        <w:spacing w:line="276" w:lineRule="auto"/>
        <w:ind w:left="2126"/>
        <w:jc w:val="both"/>
        <w:rPr>
          <w:rFonts w:ascii="Tw Cen MT" w:hAnsi="Tw Cen MT" w:cs="Calibri"/>
          <w:lang w:val="es-ES_tradnl"/>
        </w:rPr>
      </w:pPr>
      <w:r w:rsidRPr="006C7A1F">
        <w:rPr>
          <w:rFonts w:ascii="Tw Cen MT" w:hAnsi="Tw Cen MT" w:cs="Calibri"/>
          <w:lang w:val="es-ES_tradnl"/>
        </w:rPr>
        <w:t>E: Módulo de elasticidad</w:t>
      </w:r>
    </w:p>
    <w:p w14:paraId="51FA8724" w14:textId="77777777" w:rsidR="00672063" w:rsidRPr="006C7A1F" w:rsidRDefault="00672063" w:rsidP="003D4A73">
      <w:pPr>
        <w:spacing w:line="276" w:lineRule="auto"/>
        <w:ind w:left="2126"/>
        <w:jc w:val="both"/>
        <w:rPr>
          <w:rFonts w:ascii="Tw Cen MT" w:hAnsi="Tw Cen MT" w:cs="Calibri"/>
          <w:lang w:val="es-ES_tradnl"/>
        </w:rPr>
      </w:pPr>
      <w:proofErr w:type="gramStart"/>
      <w:r w:rsidRPr="006C7A1F">
        <w:rPr>
          <w:rFonts w:ascii="Calibri" w:hAnsi="Calibri" w:cs="Calibri"/>
          <w:lang w:val="es-ES_tradnl"/>
        </w:rPr>
        <w:t>σ</w:t>
      </w:r>
      <w:r w:rsidRPr="006C7A1F">
        <w:rPr>
          <w:rFonts w:ascii="Tw Cen MT" w:hAnsi="Tw Cen MT" w:cs="Calibri"/>
          <w:lang w:val="es-ES_tradnl"/>
        </w:rPr>
        <w:t xml:space="preserve"> :</w:t>
      </w:r>
      <w:proofErr w:type="gramEnd"/>
      <w:r w:rsidRPr="006C7A1F">
        <w:rPr>
          <w:rFonts w:ascii="Tw Cen MT" w:hAnsi="Tw Cen MT" w:cs="Calibri"/>
          <w:lang w:val="es-ES_tradnl"/>
        </w:rPr>
        <w:t xml:space="preserve"> Esfuerzo</w:t>
      </w:r>
    </w:p>
    <w:p w14:paraId="131F5A2E" w14:textId="77777777" w:rsidR="00672063" w:rsidRPr="006C7A1F" w:rsidRDefault="00672063" w:rsidP="003D4A73">
      <w:pPr>
        <w:spacing w:line="276" w:lineRule="auto"/>
        <w:ind w:left="2126"/>
        <w:jc w:val="both"/>
        <w:rPr>
          <w:rFonts w:ascii="Tw Cen MT" w:hAnsi="Tw Cen MT" w:cs="Calibri"/>
          <w:lang w:val="es-ES_tradnl"/>
        </w:rPr>
      </w:pPr>
      <w:proofErr w:type="gramStart"/>
      <w:r w:rsidRPr="006C7A1F">
        <w:rPr>
          <w:rFonts w:ascii="Calibri" w:hAnsi="Calibri" w:cs="Calibri"/>
          <w:lang w:val="es-ES_tradnl"/>
        </w:rPr>
        <w:t>ε</w:t>
      </w:r>
      <w:r w:rsidRPr="006C7A1F">
        <w:rPr>
          <w:rFonts w:ascii="Tw Cen MT" w:hAnsi="Tw Cen MT" w:cs="Calibri"/>
          <w:lang w:val="es-ES_tradnl"/>
        </w:rPr>
        <w:t xml:space="preserve"> :</w:t>
      </w:r>
      <w:proofErr w:type="gramEnd"/>
      <w:r w:rsidRPr="006C7A1F">
        <w:rPr>
          <w:rFonts w:ascii="Tw Cen MT" w:hAnsi="Tw Cen MT" w:cs="Calibri"/>
          <w:lang w:val="es-ES_tradnl"/>
        </w:rPr>
        <w:t xml:space="preserve"> Deformaci</w:t>
      </w:r>
      <w:r w:rsidRPr="006C7A1F">
        <w:rPr>
          <w:rFonts w:ascii="Tw Cen MT" w:hAnsi="Tw Cen MT" w:cs="Tw Cen MT"/>
          <w:lang w:val="es-ES_tradnl"/>
        </w:rPr>
        <w:t>ó</w:t>
      </w:r>
      <w:r w:rsidRPr="006C7A1F">
        <w:rPr>
          <w:rFonts w:ascii="Tw Cen MT" w:hAnsi="Tw Cen MT" w:cs="Calibri"/>
          <w:lang w:val="es-ES_tradnl"/>
        </w:rPr>
        <w:t>n unitaria</w:t>
      </w:r>
    </w:p>
    <w:p w14:paraId="34D351FB" w14:textId="77777777" w:rsidR="00672063" w:rsidRPr="006C7A1F" w:rsidRDefault="00672063" w:rsidP="003D4A73">
      <w:pPr>
        <w:spacing w:after="80" w:line="276" w:lineRule="auto"/>
        <w:ind w:left="851"/>
        <w:jc w:val="both"/>
        <w:rPr>
          <w:rFonts w:ascii="Tw Cen MT" w:hAnsi="Tw Cen MT" w:cs="Calibri"/>
          <w:lang w:val="es-ES_tradnl"/>
        </w:rPr>
      </w:pPr>
    </w:p>
    <w:p w14:paraId="29FCD7A9" w14:textId="77777777" w:rsidR="00672063" w:rsidRPr="006C7A1F" w:rsidRDefault="00672063" w:rsidP="003D4A73">
      <w:pPr>
        <w:spacing w:after="80" w:line="276" w:lineRule="auto"/>
        <w:ind w:left="851"/>
        <w:jc w:val="both"/>
        <w:rPr>
          <w:rFonts w:ascii="Tw Cen MT" w:hAnsi="Tw Cen MT" w:cs="Calibri"/>
          <w:lang w:val="es-ES_tradnl"/>
        </w:rPr>
      </w:pPr>
      <w:r w:rsidRPr="006C7A1F">
        <w:rPr>
          <w:rFonts w:ascii="Tw Cen MT" w:hAnsi="Tw Cen MT" w:cs="Calibri"/>
          <w:lang w:val="es-ES_tradnl"/>
        </w:rPr>
        <w:t>El módulo de elasticidad para el concreto se calcula utilizando la siguiente expresión:</w:t>
      </w:r>
    </w:p>
    <w:p w14:paraId="63EA4130" w14:textId="77777777" w:rsidR="00672063" w:rsidRPr="006C7A1F" w:rsidRDefault="00672063" w:rsidP="003D4A73">
      <w:pPr>
        <w:spacing w:after="80" w:line="276" w:lineRule="auto"/>
        <w:ind w:left="851" w:firstLine="351"/>
        <w:jc w:val="center"/>
        <w:rPr>
          <w:rFonts w:ascii="Tw Cen MT" w:hAnsi="Tw Cen MT" w:cs="Calibri"/>
          <w:lang w:val="es-ES_tradnl"/>
        </w:rPr>
      </w:pPr>
      <w:proofErr w:type="spellStart"/>
      <w:r w:rsidRPr="006C7A1F">
        <w:rPr>
          <w:rFonts w:ascii="Tw Cen MT" w:hAnsi="Tw Cen MT" w:cs="Calibri"/>
          <w:lang w:val="es-ES_tradnl"/>
        </w:rPr>
        <w:t>E</w:t>
      </w:r>
      <w:r w:rsidRPr="006C7A1F">
        <w:rPr>
          <w:rFonts w:ascii="Tw Cen MT" w:hAnsi="Tw Cen MT" w:cs="Calibri"/>
          <w:vertAlign w:val="subscript"/>
          <w:lang w:val="es-ES_tradnl"/>
        </w:rPr>
        <w:t>c</w:t>
      </w:r>
      <w:proofErr w:type="spellEnd"/>
      <w:r w:rsidRPr="006C7A1F">
        <w:rPr>
          <w:rFonts w:ascii="Tw Cen MT" w:hAnsi="Tw Cen MT" w:cs="Calibri"/>
          <w:lang w:val="es-ES_tradnl"/>
        </w:rPr>
        <w:t xml:space="preserve"> = 15000 √</w:t>
      </w:r>
      <w:proofErr w:type="spellStart"/>
      <w:r w:rsidRPr="006C7A1F">
        <w:rPr>
          <w:rFonts w:ascii="Tw Cen MT" w:hAnsi="Tw Cen MT" w:cs="Calibri"/>
          <w:lang w:val="es-ES_tradnl"/>
        </w:rPr>
        <w:t>f’</w:t>
      </w:r>
      <w:r w:rsidRPr="006C7A1F">
        <w:rPr>
          <w:rFonts w:ascii="Tw Cen MT" w:hAnsi="Tw Cen MT" w:cs="Calibri"/>
          <w:vertAlign w:val="subscript"/>
          <w:lang w:val="es-ES_tradnl"/>
        </w:rPr>
        <w:t>c</w:t>
      </w:r>
      <w:proofErr w:type="spellEnd"/>
      <w:r w:rsidRPr="006C7A1F">
        <w:rPr>
          <w:rFonts w:ascii="Tw Cen MT" w:hAnsi="Tw Cen MT" w:cs="Calibri"/>
          <w:lang w:val="es-ES_tradnl"/>
        </w:rPr>
        <w:t xml:space="preserve"> Kg/cm²</w:t>
      </w:r>
    </w:p>
    <w:p w14:paraId="2CD3C3A0" w14:textId="77777777" w:rsidR="00672063" w:rsidRPr="006C7A1F" w:rsidRDefault="00672063" w:rsidP="003D4A73">
      <w:pPr>
        <w:spacing w:after="80" w:line="276" w:lineRule="auto"/>
        <w:ind w:left="1418"/>
        <w:jc w:val="both"/>
        <w:rPr>
          <w:rFonts w:ascii="Tw Cen MT" w:hAnsi="Tw Cen MT" w:cs="Calibri"/>
          <w:lang w:val="es-ES_tradnl"/>
        </w:rPr>
      </w:pPr>
      <w:r w:rsidRPr="006C7A1F">
        <w:rPr>
          <w:rFonts w:ascii="Tw Cen MT" w:hAnsi="Tw Cen MT" w:cs="Calibri"/>
          <w:lang w:val="es-ES_tradnl"/>
        </w:rPr>
        <w:t>Dónde:</w:t>
      </w:r>
    </w:p>
    <w:p w14:paraId="5304AE43" w14:textId="77777777" w:rsidR="00672063" w:rsidRPr="006C7A1F" w:rsidRDefault="00672063" w:rsidP="003D4A73">
      <w:pPr>
        <w:spacing w:after="80" w:line="276" w:lineRule="auto"/>
        <w:ind w:left="1418" w:firstLine="706"/>
        <w:jc w:val="both"/>
        <w:rPr>
          <w:rFonts w:ascii="Tw Cen MT" w:hAnsi="Tw Cen MT" w:cs="Calibri"/>
          <w:lang w:val="es-ES_tradnl"/>
        </w:rPr>
      </w:pPr>
      <w:proofErr w:type="spellStart"/>
      <w:proofErr w:type="gramStart"/>
      <w:r w:rsidRPr="006C7A1F">
        <w:rPr>
          <w:rFonts w:ascii="Tw Cen MT" w:hAnsi="Tw Cen MT" w:cs="Calibri"/>
          <w:lang w:val="es-ES_tradnl"/>
        </w:rPr>
        <w:t>f'</w:t>
      </w:r>
      <w:r w:rsidRPr="006C7A1F">
        <w:rPr>
          <w:rFonts w:ascii="Tw Cen MT" w:hAnsi="Tw Cen MT" w:cs="Calibri"/>
          <w:vertAlign w:val="subscript"/>
          <w:lang w:val="es-ES_tradnl"/>
        </w:rPr>
        <w:t>c</w:t>
      </w:r>
      <w:proofErr w:type="spellEnd"/>
      <w:r w:rsidRPr="006C7A1F">
        <w:rPr>
          <w:rFonts w:ascii="Tw Cen MT" w:hAnsi="Tw Cen MT" w:cs="Calibri"/>
          <w:lang w:val="es-ES_tradnl"/>
        </w:rPr>
        <w:t xml:space="preserve"> :</w:t>
      </w:r>
      <w:proofErr w:type="gramEnd"/>
      <w:r w:rsidRPr="006C7A1F">
        <w:rPr>
          <w:rFonts w:ascii="Tw Cen MT" w:hAnsi="Tw Cen MT" w:cs="Calibri"/>
          <w:lang w:val="es-ES_tradnl"/>
        </w:rPr>
        <w:t xml:space="preserve"> Resistencia a la comprensión del concreto</w:t>
      </w:r>
    </w:p>
    <w:p w14:paraId="759E11B6" w14:textId="77777777" w:rsidR="00672063" w:rsidRPr="006C7A1F" w:rsidRDefault="00672063" w:rsidP="003D4A73">
      <w:pPr>
        <w:spacing w:after="80" w:line="276" w:lineRule="auto"/>
        <w:ind w:left="851"/>
        <w:jc w:val="both"/>
        <w:rPr>
          <w:rFonts w:ascii="Tw Cen MT" w:hAnsi="Tw Cen MT" w:cs="Calibri"/>
          <w:lang w:val="es-ES_tradnl"/>
        </w:rPr>
      </w:pPr>
    </w:p>
    <w:p w14:paraId="4C1A56FF" w14:textId="77777777" w:rsidR="00672063" w:rsidRPr="006C7A1F" w:rsidRDefault="00672063" w:rsidP="003D4A73">
      <w:pPr>
        <w:spacing w:after="80" w:line="276" w:lineRule="auto"/>
        <w:ind w:left="851"/>
        <w:jc w:val="both"/>
        <w:rPr>
          <w:rFonts w:ascii="Tw Cen MT" w:hAnsi="Tw Cen MT" w:cs="Calibri"/>
          <w:lang w:val="es-ES_tradnl"/>
        </w:rPr>
      </w:pPr>
      <w:r w:rsidRPr="006C7A1F">
        <w:rPr>
          <w:rFonts w:ascii="Tw Cen MT" w:hAnsi="Tw Cen MT" w:cs="Calibri"/>
          <w:lang w:val="es-ES_tradnl"/>
        </w:rPr>
        <w:t>El módulo de elasticidad del acero es el mismo, para cualquier tipo de acero y es:</w:t>
      </w:r>
    </w:p>
    <w:p w14:paraId="2988536C" w14:textId="77777777" w:rsidR="00672063" w:rsidRPr="006C7A1F" w:rsidRDefault="00672063" w:rsidP="003D4A73">
      <w:pPr>
        <w:spacing w:after="80" w:line="276" w:lineRule="auto"/>
        <w:ind w:left="851"/>
        <w:jc w:val="both"/>
        <w:rPr>
          <w:rFonts w:ascii="Tw Cen MT" w:hAnsi="Tw Cen MT" w:cs="Calibri"/>
          <w:lang w:val="es-ES_tradnl"/>
        </w:rPr>
      </w:pPr>
    </w:p>
    <w:p w14:paraId="6DF52774" w14:textId="77777777" w:rsidR="00672063" w:rsidRPr="006C7A1F" w:rsidRDefault="00672063" w:rsidP="003D4A73">
      <w:pPr>
        <w:spacing w:after="80" w:line="276" w:lineRule="auto"/>
        <w:ind w:left="851" w:firstLine="351"/>
        <w:jc w:val="center"/>
        <w:rPr>
          <w:rFonts w:ascii="Tw Cen MT" w:hAnsi="Tw Cen MT" w:cs="Calibri"/>
          <w:lang w:val="es-ES_tradnl"/>
        </w:rPr>
      </w:pPr>
      <w:r w:rsidRPr="006C7A1F">
        <w:rPr>
          <w:rFonts w:ascii="Tw Cen MT" w:hAnsi="Tw Cen MT" w:cs="Calibri"/>
          <w:lang w:val="es-ES_tradnl"/>
        </w:rPr>
        <w:t>E</w:t>
      </w:r>
      <w:r w:rsidRPr="006C7A1F">
        <w:rPr>
          <w:rFonts w:ascii="Tw Cen MT" w:hAnsi="Tw Cen MT" w:cs="Calibri"/>
          <w:vertAlign w:val="subscript"/>
          <w:lang w:val="es-ES_tradnl"/>
        </w:rPr>
        <w:t>s</w:t>
      </w:r>
      <w:r w:rsidRPr="006C7A1F">
        <w:rPr>
          <w:rFonts w:ascii="Tw Cen MT" w:hAnsi="Tw Cen MT" w:cs="Calibri"/>
          <w:lang w:val="es-ES_tradnl"/>
        </w:rPr>
        <w:t>= 2,1x10</w:t>
      </w:r>
      <w:r w:rsidRPr="006C7A1F">
        <w:rPr>
          <w:rFonts w:ascii="Tw Cen MT" w:hAnsi="Tw Cen MT" w:cs="Calibri"/>
          <w:vertAlign w:val="superscript"/>
          <w:lang w:val="es-ES_tradnl"/>
        </w:rPr>
        <w:t>6</w:t>
      </w:r>
      <w:r w:rsidRPr="006C7A1F">
        <w:rPr>
          <w:rFonts w:ascii="Tw Cen MT" w:hAnsi="Tw Cen MT" w:cs="Calibri"/>
          <w:lang w:val="es-ES_tradnl"/>
        </w:rPr>
        <w:t xml:space="preserve"> kg/cm².</w:t>
      </w:r>
    </w:p>
    <w:p w14:paraId="70F78972" w14:textId="77777777" w:rsidR="00672063" w:rsidRPr="006C7A1F" w:rsidRDefault="00672063" w:rsidP="003D4A73">
      <w:pPr>
        <w:spacing w:after="80" w:line="276" w:lineRule="auto"/>
        <w:ind w:left="851"/>
        <w:jc w:val="both"/>
        <w:rPr>
          <w:rFonts w:ascii="Tw Cen MT" w:hAnsi="Tw Cen MT" w:cs="Calibri"/>
          <w:lang w:val="es-ES_tradnl"/>
        </w:rPr>
      </w:pPr>
    </w:p>
    <w:p w14:paraId="6360C170" w14:textId="77777777" w:rsidR="00672063" w:rsidRPr="006C7A1F" w:rsidRDefault="00672063" w:rsidP="003D4A73">
      <w:pPr>
        <w:spacing w:after="80" w:line="276" w:lineRule="auto"/>
        <w:ind w:left="851"/>
        <w:jc w:val="both"/>
        <w:rPr>
          <w:rFonts w:ascii="Tw Cen MT" w:hAnsi="Tw Cen MT" w:cs="Calibri"/>
          <w:lang w:val="es-ES_tradnl"/>
        </w:rPr>
      </w:pPr>
      <w:r w:rsidRPr="006C7A1F">
        <w:rPr>
          <w:rFonts w:ascii="Tw Cen MT" w:hAnsi="Tw Cen MT" w:cs="Calibri"/>
          <w:lang w:val="es-ES_tradnl"/>
        </w:rPr>
        <w:t>El módulo de elasticidad de la albañilería se calcula mediante la siguiente expresión:</w:t>
      </w:r>
    </w:p>
    <w:p w14:paraId="11E9DC9A" w14:textId="77777777" w:rsidR="00672063" w:rsidRPr="006C7A1F" w:rsidRDefault="00672063" w:rsidP="003D4A73">
      <w:pPr>
        <w:spacing w:after="80" w:line="276" w:lineRule="auto"/>
        <w:ind w:left="851"/>
        <w:jc w:val="both"/>
        <w:rPr>
          <w:rFonts w:ascii="Tw Cen MT" w:hAnsi="Tw Cen MT" w:cs="Calibri"/>
          <w:lang w:val="es-ES_tradnl"/>
        </w:rPr>
      </w:pPr>
    </w:p>
    <w:p w14:paraId="53C0BD89" w14:textId="77777777" w:rsidR="00672063" w:rsidRPr="006C7A1F" w:rsidRDefault="00672063" w:rsidP="003D4A73">
      <w:pPr>
        <w:spacing w:after="80" w:line="276" w:lineRule="auto"/>
        <w:ind w:left="851" w:firstLine="708"/>
        <w:jc w:val="center"/>
        <w:rPr>
          <w:rFonts w:ascii="Tw Cen MT" w:hAnsi="Tw Cen MT" w:cs="Calibri"/>
          <w:lang w:val="es-ES_tradnl"/>
        </w:rPr>
      </w:pPr>
      <w:r w:rsidRPr="006C7A1F">
        <w:rPr>
          <w:rFonts w:ascii="Tw Cen MT" w:hAnsi="Tw Cen MT" w:cs="Calibri"/>
          <w:lang w:val="es-ES_tradnl"/>
        </w:rPr>
        <w:t>E</w:t>
      </w:r>
      <w:r w:rsidRPr="006C7A1F">
        <w:rPr>
          <w:rFonts w:ascii="Tw Cen MT" w:hAnsi="Tw Cen MT" w:cs="Calibri"/>
          <w:vertAlign w:val="subscript"/>
          <w:lang w:val="es-ES_tradnl"/>
        </w:rPr>
        <w:t>m</w:t>
      </w:r>
      <w:r w:rsidRPr="006C7A1F">
        <w:rPr>
          <w:rFonts w:ascii="Tw Cen MT" w:hAnsi="Tw Cen MT" w:cs="Calibri"/>
          <w:lang w:val="es-ES_tradnl"/>
        </w:rPr>
        <w:t xml:space="preserve"> = 500 </w:t>
      </w:r>
      <w:proofErr w:type="spellStart"/>
      <w:r w:rsidRPr="006C7A1F">
        <w:rPr>
          <w:rFonts w:ascii="Tw Cen MT" w:hAnsi="Tw Cen MT" w:cs="Calibri"/>
          <w:lang w:val="es-ES_tradnl"/>
        </w:rPr>
        <w:t>f’</w:t>
      </w:r>
      <w:r w:rsidRPr="006C7A1F">
        <w:rPr>
          <w:rFonts w:ascii="Tw Cen MT" w:hAnsi="Tw Cen MT" w:cs="Calibri"/>
          <w:vertAlign w:val="subscript"/>
          <w:lang w:val="es-ES_tradnl"/>
        </w:rPr>
        <w:t>m</w:t>
      </w:r>
      <w:r w:rsidRPr="006C7A1F">
        <w:rPr>
          <w:rFonts w:ascii="Tw Cen MT" w:hAnsi="Tw Cen MT" w:cs="Calibri"/>
          <w:lang w:val="es-ES_tradnl"/>
        </w:rPr>
        <w:t>Kg</w:t>
      </w:r>
      <w:proofErr w:type="spellEnd"/>
      <w:r w:rsidRPr="006C7A1F">
        <w:rPr>
          <w:rFonts w:ascii="Tw Cen MT" w:hAnsi="Tw Cen MT" w:cs="Calibri"/>
          <w:lang w:val="es-ES_tradnl"/>
        </w:rPr>
        <w:t>/cm²</w:t>
      </w:r>
    </w:p>
    <w:p w14:paraId="24341673" w14:textId="77777777" w:rsidR="00672063" w:rsidRPr="006C7A1F" w:rsidRDefault="00672063" w:rsidP="003D4A73">
      <w:pPr>
        <w:spacing w:after="80" w:line="276" w:lineRule="auto"/>
        <w:ind w:left="1416"/>
        <w:jc w:val="both"/>
        <w:rPr>
          <w:rFonts w:ascii="Tw Cen MT" w:hAnsi="Tw Cen MT" w:cs="Calibri"/>
          <w:lang w:val="es-ES_tradnl"/>
        </w:rPr>
      </w:pPr>
      <w:r w:rsidRPr="006C7A1F">
        <w:rPr>
          <w:rFonts w:ascii="Tw Cen MT" w:hAnsi="Tw Cen MT" w:cs="Calibri"/>
          <w:lang w:val="es-ES_tradnl"/>
        </w:rPr>
        <w:t>Donde:</w:t>
      </w:r>
    </w:p>
    <w:p w14:paraId="7D4DFFE8" w14:textId="77777777" w:rsidR="00672063" w:rsidRPr="006C7A1F" w:rsidRDefault="00672063" w:rsidP="003D4A73">
      <w:pPr>
        <w:spacing w:after="80" w:line="276" w:lineRule="auto"/>
        <w:ind w:left="1416" w:firstLine="708"/>
        <w:jc w:val="both"/>
        <w:rPr>
          <w:rFonts w:ascii="Tw Cen MT" w:hAnsi="Tw Cen MT" w:cs="Calibri"/>
          <w:lang w:val="es-ES_tradnl"/>
        </w:rPr>
      </w:pPr>
      <w:proofErr w:type="spellStart"/>
      <w:proofErr w:type="gramStart"/>
      <w:r w:rsidRPr="006C7A1F">
        <w:rPr>
          <w:rFonts w:ascii="Tw Cen MT" w:hAnsi="Tw Cen MT" w:cs="Calibri"/>
          <w:lang w:val="es-ES_tradnl"/>
        </w:rPr>
        <w:t>f'</w:t>
      </w:r>
      <w:r w:rsidRPr="006C7A1F">
        <w:rPr>
          <w:rFonts w:ascii="Tw Cen MT" w:hAnsi="Tw Cen MT" w:cs="Calibri"/>
          <w:vertAlign w:val="subscript"/>
          <w:lang w:val="es-ES_tradnl"/>
        </w:rPr>
        <w:t>m</w:t>
      </w:r>
      <w:proofErr w:type="spellEnd"/>
      <w:r w:rsidRPr="006C7A1F">
        <w:rPr>
          <w:rFonts w:ascii="Tw Cen MT" w:hAnsi="Tw Cen MT" w:cs="Calibri"/>
          <w:lang w:val="es-ES_tradnl"/>
        </w:rPr>
        <w:t xml:space="preserve"> :</w:t>
      </w:r>
      <w:proofErr w:type="gramEnd"/>
      <w:r w:rsidRPr="006C7A1F">
        <w:rPr>
          <w:rFonts w:ascii="Tw Cen MT" w:hAnsi="Tw Cen MT" w:cs="Calibri"/>
          <w:lang w:val="es-ES_tradnl"/>
        </w:rPr>
        <w:t xml:space="preserve"> Resistencia a la compresión de la albañilería.</w:t>
      </w:r>
    </w:p>
    <w:p w14:paraId="345F6816" w14:textId="77777777" w:rsidR="00A17577" w:rsidRPr="006C7A1F" w:rsidRDefault="00A17577" w:rsidP="003D4A73">
      <w:pPr>
        <w:spacing w:after="80" w:line="276" w:lineRule="auto"/>
        <w:ind w:left="1416" w:firstLine="708"/>
        <w:jc w:val="both"/>
        <w:rPr>
          <w:rFonts w:ascii="Tw Cen MT" w:hAnsi="Tw Cen MT" w:cs="Calibri"/>
          <w:lang w:val="es-ES_tradnl"/>
        </w:rPr>
      </w:pPr>
    </w:p>
    <w:p w14:paraId="4B28D0C2" w14:textId="77777777" w:rsidR="00672063" w:rsidRPr="006C7A1F" w:rsidRDefault="00672063" w:rsidP="003D4A73">
      <w:pPr>
        <w:spacing w:after="80" w:line="276" w:lineRule="auto"/>
        <w:ind w:left="851"/>
        <w:jc w:val="both"/>
        <w:rPr>
          <w:rFonts w:ascii="Tw Cen MT" w:hAnsi="Tw Cen MT" w:cs="Calibri"/>
          <w:b/>
          <w:u w:val="single"/>
          <w:lang w:val="es-ES_tradnl"/>
        </w:rPr>
      </w:pPr>
      <w:r w:rsidRPr="006C7A1F">
        <w:rPr>
          <w:rFonts w:ascii="Tw Cen MT" w:hAnsi="Tw Cen MT" w:cs="Calibri"/>
          <w:b/>
          <w:u w:val="single"/>
          <w:lang w:val="es-ES_tradnl"/>
        </w:rPr>
        <w:t>Módulo de Poisson (</w:t>
      </w:r>
      <w:r w:rsidRPr="006C7A1F">
        <w:rPr>
          <w:rFonts w:ascii="Calibri" w:hAnsi="Calibri" w:cs="Calibri"/>
          <w:b/>
          <w:u w:val="single"/>
          <w:lang w:val="es-ES_tradnl"/>
        </w:rPr>
        <w:t>μ</w:t>
      </w:r>
      <w:r w:rsidRPr="006C7A1F">
        <w:rPr>
          <w:rFonts w:ascii="Tw Cen MT" w:hAnsi="Tw Cen MT" w:cs="Calibri"/>
          <w:b/>
          <w:u w:val="single"/>
          <w:lang w:val="es-ES_tradnl"/>
        </w:rPr>
        <w:t>)</w:t>
      </w:r>
    </w:p>
    <w:p w14:paraId="77DD883A" w14:textId="77777777" w:rsidR="00672063" w:rsidRPr="006C7A1F" w:rsidRDefault="00672063" w:rsidP="003D4A73">
      <w:pPr>
        <w:spacing w:after="80" w:line="276" w:lineRule="auto"/>
        <w:ind w:left="851"/>
        <w:jc w:val="both"/>
        <w:rPr>
          <w:rFonts w:ascii="Tw Cen MT" w:hAnsi="Tw Cen MT" w:cs="Calibri"/>
          <w:lang w:val="es-ES_tradnl"/>
        </w:rPr>
      </w:pPr>
      <w:r w:rsidRPr="006C7A1F">
        <w:rPr>
          <w:rFonts w:ascii="Tw Cen MT" w:hAnsi="Tw Cen MT" w:cs="Calibri"/>
          <w:lang w:val="es-ES_tradnl"/>
        </w:rPr>
        <w:t>Es el parámetro que mide la relación de deformación axial entre deformación lateral de un elemento.</w:t>
      </w:r>
    </w:p>
    <w:p w14:paraId="08C00C8A" w14:textId="77777777" w:rsidR="00672063" w:rsidRPr="006C7A1F" w:rsidRDefault="00672063" w:rsidP="003D4A73">
      <w:pPr>
        <w:spacing w:after="80" w:line="276" w:lineRule="auto"/>
        <w:ind w:left="851"/>
        <w:jc w:val="both"/>
        <w:rPr>
          <w:rFonts w:ascii="Tw Cen MT" w:hAnsi="Tw Cen MT" w:cs="Calibri"/>
          <w:lang w:val="es-ES_tradnl"/>
        </w:rPr>
      </w:pPr>
      <w:r w:rsidRPr="006C7A1F">
        <w:rPr>
          <w:rFonts w:ascii="Tw Cen MT" w:hAnsi="Tw Cen MT" w:cs="Calibri"/>
          <w:lang w:val="es-ES_tradnl"/>
        </w:rPr>
        <w:t>Su valor en los concretos varía entre 0,15 a 0,20.</w:t>
      </w:r>
    </w:p>
    <w:p w14:paraId="4AADBA29" w14:textId="77777777" w:rsidR="00672063" w:rsidRPr="006C7A1F" w:rsidRDefault="00672063" w:rsidP="003D4A73">
      <w:pPr>
        <w:spacing w:after="80" w:line="276" w:lineRule="auto"/>
        <w:ind w:left="851"/>
        <w:jc w:val="both"/>
        <w:rPr>
          <w:rFonts w:ascii="Tw Cen MT" w:hAnsi="Tw Cen MT" w:cs="Calibri"/>
          <w:lang w:val="es-ES_tradnl"/>
        </w:rPr>
      </w:pPr>
      <w:r w:rsidRPr="006C7A1F">
        <w:rPr>
          <w:rFonts w:ascii="Tw Cen MT" w:hAnsi="Tw Cen MT" w:cs="Calibri"/>
          <w:lang w:val="es-ES_tradnl"/>
        </w:rPr>
        <w:lastRenderedPageBreak/>
        <w:t>Para el acero su valor oscila entre 0,25</w:t>
      </w:r>
    </w:p>
    <w:p w14:paraId="05CBA14C" w14:textId="77777777" w:rsidR="00672063" w:rsidRPr="006C7A1F" w:rsidRDefault="00672063" w:rsidP="003D4A73">
      <w:pPr>
        <w:spacing w:after="80" w:line="276" w:lineRule="auto"/>
        <w:ind w:left="851"/>
        <w:jc w:val="both"/>
        <w:rPr>
          <w:rFonts w:ascii="Tw Cen MT" w:hAnsi="Tw Cen MT" w:cs="Calibri"/>
          <w:b/>
          <w:u w:val="single"/>
          <w:lang w:val="es-ES_tradnl"/>
        </w:rPr>
      </w:pPr>
      <w:r w:rsidRPr="006C7A1F">
        <w:rPr>
          <w:rFonts w:ascii="Tw Cen MT" w:hAnsi="Tw Cen MT" w:cs="Calibri"/>
          <w:b/>
          <w:u w:val="single"/>
          <w:lang w:val="es-ES_tradnl"/>
        </w:rPr>
        <w:t>Resistencia del Acero a la Fluencia (</w:t>
      </w:r>
      <w:proofErr w:type="spellStart"/>
      <w:r w:rsidRPr="006C7A1F">
        <w:rPr>
          <w:rFonts w:ascii="Tw Cen MT" w:hAnsi="Tw Cen MT" w:cs="Calibri"/>
          <w:b/>
          <w:u w:val="single"/>
          <w:lang w:val="es-ES_tradnl"/>
        </w:rPr>
        <w:t>fy</w:t>
      </w:r>
      <w:proofErr w:type="spellEnd"/>
      <w:r w:rsidRPr="006C7A1F">
        <w:rPr>
          <w:rFonts w:ascii="Tw Cen MT" w:hAnsi="Tw Cen MT" w:cs="Calibri"/>
          <w:b/>
          <w:u w:val="single"/>
          <w:lang w:val="es-ES_tradnl"/>
        </w:rPr>
        <w:t>)</w:t>
      </w:r>
    </w:p>
    <w:p w14:paraId="6FF79163" w14:textId="77777777" w:rsidR="00672063" w:rsidRPr="006C7A1F" w:rsidRDefault="00672063" w:rsidP="003D4A73">
      <w:pPr>
        <w:spacing w:after="80" w:line="276" w:lineRule="auto"/>
        <w:ind w:left="851"/>
        <w:jc w:val="both"/>
        <w:rPr>
          <w:rFonts w:ascii="Tw Cen MT" w:hAnsi="Tw Cen MT" w:cs="Calibri"/>
          <w:lang w:val="es-ES_tradnl"/>
        </w:rPr>
      </w:pPr>
      <w:r w:rsidRPr="006C7A1F">
        <w:rPr>
          <w:rFonts w:ascii="Tw Cen MT" w:hAnsi="Tw Cen MT" w:cs="Calibri"/>
          <w:lang w:val="es-ES_tradnl"/>
        </w:rPr>
        <w:t xml:space="preserve">Es el esfuerzo del acero en el que su deformación aumenta con poco o una pequeña variación en el aumento del esfuerzo. El esfuerzo a la fluencia para el acero grado 60 es de </w:t>
      </w:r>
      <w:proofErr w:type="spellStart"/>
      <w:r w:rsidRPr="006C7A1F">
        <w:rPr>
          <w:rFonts w:ascii="Tw Cen MT" w:hAnsi="Tw Cen MT" w:cs="Calibri"/>
          <w:lang w:val="es-ES_tradnl"/>
        </w:rPr>
        <w:t>f</w:t>
      </w:r>
      <w:r w:rsidRPr="006C7A1F">
        <w:rPr>
          <w:rFonts w:ascii="Tw Cen MT" w:hAnsi="Tw Cen MT" w:cs="Calibri"/>
          <w:vertAlign w:val="subscript"/>
          <w:lang w:val="es-ES_tradnl"/>
        </w:rPr>
        <w:t>y</w:t>
      </w:r>
      <w:proofErr w:type="spellEnd"/>
      <w:r w:rsidRPr="006C7A1F">
        <w:rPr>
          <w:rFonts w:ascii="Tw Cen MT" w:hAnsi="Tw Cen MT" w:cs="Calibri"/>
          <w:lang w:val="es-ES_tradnl"/>
        </w:rPr>
        <w:t xml:space="preserve"> = 4200 kg/cm².</w:t>
      </w:r>
    </w:p>
    <w:p w14:paraId="07916653" w14:textId="77777777" w:rsidR="00672063" w:rsidRPr="006C7A1F" w:rsidRDefault="00672063" w:rsidP="003D4A73">
      <w:pPr>
        <w:spacing w:after="80" w:line="276" w:lineRule="auto"/>
        <w:ind w:left="851"/>
        <w:jc w:val="both"/>
        <w:rPr>
          <w:rFonts w:ascii="Tw Cen MT" w:hAnsi="Tw Cen MT" w:cs="Calibri"/>
          <w:b/>
          <w:u w:val="single"/>
          <w:lang w:val="es-ES_tradnl"/>
        </w:rPr>
      </w:pPr>
      <w:r w:rsidRPr="006C7A1F">
        <w:rPr>
          <w:rFonts w:ascii="Tw Cen MT" w:hAnsi="Tw Cen MT" w:cs="Calibri"/>
          <w:b/>
          <w:u w:val="single"/>
          <w:lang w:val="es-ES_tradnl"/>
        </w:rPr>
        <w:t>Resistencia del Acero al Esfuerzo de Rotura (</w:t>
      </w:r>
      <w:proofErr w:type="spellStart"/>
      <w:r w:rsidRPr="006C7A1F">
        <w:rPr>
          <w:rFonts w:ascii="Tw Cen MT" w:hAnsi="Tw Cen MT" w:cs="Calibri"/>
          <w:b/>
          <w:u w:val="single"/>
          <w:lang w:val="es-ES_tradnl"/>
        </w:rPr>
        <w:t>f’s</w:t>
      </w:r>
      <w:proofErr w:type="spellEnd"/>
      <w:r w:rsidRPr="006C7A1F">
        <w:rPr>
          <w:rFonts w:ascii="Tw Cen MT" w:hAnsi="Tw Cen MT" w:cs="Calibri"/>
          <w:b/>
          <w:u w:val="single"/>
          <w:lang w:val="es-ES_tradnl"/>
        </w:rPr>
        <w:t>)</w:t>
      </w:r>
    </w:p>
    <w:p w14:paraId="700F2C3B" w14:textId="77777777" w:rsidR="00672063" w:rsidRPr="006C7A1F" w:rsidRDefault="00672063" w:rsidP="003D4A73">
      <w:pPr>
        <w:spacing w:after="80" w:line="276" w:lineRule="auto"/>
        <w:ind w:left="851"/>
        <w:jc w:val="both"/>
        <w:rPr>
          <w:rFonts w:ascii="Tw Cen MT" w:hAnsi="Tw Cen MT" w:cs="Calibri"/>
          <w:lang w:val="es-ES_tradnl"/>
        </w:rPr>
      </w:pPr>
      <w:r w:rsidRPr="006C7A1F">
        <w:rPr>
          <w:rFonts w:ascii="Tw Cen MT" w:hAnsi="Tw Cen MT" w:cs="Calibri"/>
          <w:lang w:val="es-ES_tradnl"/>
        </w:rPr>
        <w:t xml:space="preserve">Es el esfuerzo del acero en que se produce la falla del acero. La resistencia a la rotura para acero grado 60 es de </w:t>
      </w:r>
      <w:proofErr w:type="spellStart"/>
      <w:r w:rsidRPr="006C7A1F">
        <w:rPr>
          <w:rFonts w:ascii="Tw Cen MT" w:hAnsi="Tw Cen MT" w:cs="Calibri"/>
          <w:lang w:val="es-ES_tradnl"/>
        </w:rPr>
        <w:t>f’</w:t>
      </w:r>
      <w:r w:rsidRPr="006C7A1F">
        <w:rPr>
          <w:rFonts w:ascii="Tw Cen MT" w:hAnsi="Tw Cen MT" w:cs="Calibri"/>
          <w:vertAlign w:val="subscript"/>
          <w:lang w:val="es-ES_tradnl"/>
        </w:rPr>
        <w:t>s</w:t>
      </w:r>
      <w:proofErr w:type="spellEnd"/>
      <w:r w:rsidRPr="006C7A1F">
        <w:rPr>
          <w:rFonts w:ascii="Tw Cen MT" w:hAnsi="Tw Cen MT" w:cs="Calibri"/>
          <w:lang w:val="es-ES_tradnl"/>
        </w:rPr>
        <w:t xml:space="preserve"> = 6300 kg/cm².</w:t>
      </w:r>
    </w:p>
    <w:p w14:paraId="1120C87A" w14:textId="77777777" w:rsidR="00672063" w:rsidRPr="006C7A1F" w:rsidRDefault="00672063" w:rsidP="003D4A73">
      <w:pPr>
        <w:spacing w:after="80" w:line="276" w:lineRule="auto"/>
        <w:ind w:left="851"/>
        <w:jc w:val="both"/>
        <w:rPr>
          <w:rFonts w:ascii="Tw Cen MT" w:hAnsi="Tw Cen MT" w:cs="Calibri"/>
          <w:b/>
          <w:u w:val="single"/>
          <w:lang w:val="es-ES_tradnl"/>
        </w:rPr>
      </w:pPr>
      <w:r w:rsidRPr="006C7A1F">
        <w:rPr>
          <w:rFonts w:ascii="Tw Cen MT" w:hAnsi="Tw Cen MT" w:cs="Calibri"/>
          <w:b/>
          <w:u w:val="single"/>
          <w:lang w:val="es-ES_tradnl"/>
        </w:rPr>
        <w:t>Resistencia del Concreto a la Compresión (</w:t>
      </w:r>
      <w:proofErr w:type="spellStart"/>
      <w:r w:rsidRPr="006C7A1F">
        <w:rPr>
          <w:rFonts w:ascii="Tw Cen MT" w:hAnsi="Tw Cen MT" w:cs="Calibri"/>
          <w:b/>
          <w:u w:val="single"/>
          <w:lang w:val="es-ES_tradnl"/>
        </w:rPr>
        <w:t>f’c</w:t>
      </w:r>
      <w:proofErr w:type="spellEnd"/>
      <w:r w:rsidRPr="006C7A1F">
        <w:rPr>
          <w:rFonts w:ascii="Tw Cen MT" w:hAnsi="Tw Cen MT" w:cs="Calibri"/>
          <w:b/>
          <w:u w:val="single"/>
          <w:lang w:val="es-ES_tradnl"/>
        </w:rPr>
        <w:t>)</w:t>
      </w:r>
    </w:p>
    <w:p w14:paraId="31B7994F" w14:textId="77777777" w:rsidR="00672063" w:rsidRPr="006C7A1F" w:rsidRDefault="00672063" w:rsidP="003D4A73">
      <w:pPr>
        <w:spacing w:after="80" w:line="276" w:lineRule="auto"/>
        <w:ind w:left="851"/>
        <w:jc w:val="both"/>
        <w:rPr>
          <w:rFonts w:ascii="Tw Cen MT" w:hAnsi="Tw Cen MT" w:cs="Calibri"/>
          <w:lang w:val="es-ES_tradnl"/>
        </w:rPr>
      </w:pPr>
      <w:r w:rsidRPr="006C7A1F">
        <w:rPr>
          <w:rFonts w:ascii="Tw Cen MT" w:hAnsi="Tw Cen MT" w:cs="Calibri"/>
          <w:lang w:val="es-ES_tradnl"/>
        </w:rPr>
        <w:t xml:space="preserve">La resistencia del concreto a la compresión </w:t>
      </w:r>
      <w:proofErr w:type="spellStart"/>
      <w:r w:rsidRPr="006C7A1F">
        <w:rPr>
          <w:rFonts w:ascii="Tw Cen MT" w:hAnsi="Tw Cen MT" w:cs="Calibri"/>
          <w:lang w:val="es-ES_tradnl"/>
        </w:rPr>
        <w:t>uni-axial</w:t>
      </w:r>
      <w:proofErr w:type="spellEnd"/>
      <w:r w:rsidRPr="006C7A1F">
        <w:rPr>
          <w:rFonts w:ascii="Tw Cen MT" w:hAnsi="Tw Cen MT" w:cs="Calibri"/>
          <w:lang w:val="es-ES_tradnl"/>
        </w:rPr>
        <w:t xml:space="preserve"> es obtenida a través del ensayo de un cilindro estándar de 6” (15 cm) de diámetro y </w:t>
      </w:r>
      <w:r w:rsidR="008A0708" w:rsidRPr="006C7A1F">
        <w:rPr>
          <w:rFonts w:ascii="Tw Cen MT" w:hAnsi="Tw Cen MT" w:cs="Calibri"/>
          <w:lang w:val="es-ES_tradnl"/>
        </w:rPr>
        <w:t>12” (</w:t>
      </w:r>
      <w:r w:rsidRPr="006C7A1F">
        <w:rPr>
          <w:rFonts w:ascii="Tw Cen MT" w:hAnsi="Tw Cen MT" w:cs="Calibri"/>
          <w:lang w:val="es-ES_tradnl"/>
        </w:rPr>
        <w:t xml:space="preserve">30 cm) de altura. </w:t>
      </w:r>
    </w:p>
    <w:p w14:paraId="6B812CE2" w14:textId="77777777" w:rsidR="00672063" w:rsidRPr="006C7A1F" w:rsidRDefault="00672063" w:rsidP="003D4A73">
      <w:pPr>
        <w:spacing w:after="80" w:line="276" w:lineRule="auto"/>
        <w:ind w:left="851"/>
        <w:jc w:val="both"/>
        <w:rPr>
          <w:rFonts w:ascii="Tw Cen MT" w:hAnsi="Tw Cen MT" w:cs="Calibri"/>
          <w:lang w:val="es-ES_tradnl"/>
        </w:rPr>
      </w:pPr>
      <w:r w:rsidRPr="006C7A1F">
        <w:rPr>
          <w:rFonts w:ascii="Tw Cen MT" w:hAnsi="Tw Cen MT" w:cs="Calibri"/>
          <w:lang w:val="es-ES_tradnl"/>
        </w:rPr>
        <w:t>La resistencia a la compresión (</w:t>
      </w:r>
      <w:proofErr w:type="spellStart"/>
      <w:r w:rsidRPr="006C7A1F">
        <w:rPr>
          <w:rFonts w:ascii="Tw Cen MT" w:hAnsi="Tw Cen MT" w:cs="Calibri"/>
          <w:lang w:val="es-ES_tradnl"/>
        </w:rPr>
        <w:t>f’c</w:t>
      </w:r>
      <w:proofErr w:type="spellEnd"/>
      <w:r w:rsidRPr="006C7A1F">
        <w:rPr>
          <w:rFonts w:ascii="Tw Cen MT" w:hAnsi="Tw Cen MT" w:cs="Calibri"/>
          <w:lang w:val="es-ES_tradnl"/>
        </w:rPr>
        <w:t>) será el promedio de la resistencia de cómo mínimo 2 probetas tomadas de la misma muestra probada a los 28 días.</w:t>
      </w:r>
    </w:p>
    <w:p w14:paraId="55A3DB5A" w14:textId="77777777" w:rsidR="00672063" w:rsidRPr="006C7A1F" w:rsidRDefault="00672063" w:rsidP="003D4A73">
      <w:pPr>
        <w:spacing w:after="80" w:line="276" w:lineRule="auto"/>
        <w:ind w:left="851"/>
        <w:jc w:val="both"/>
        <w:rPr>
          <w:rFonts w:ascii="Tw Cen MT" w:hAnsi="Tw Cen MT" w:cs="Calibri"/>
          <w:lang w:val="es-ES_tradnl"/>
        </w:rPr>
      </w:pPr>
      <w:r w:rsidRPr="006C7A1F">
        <w:rPr>
          <w:rFonts w:ascii="Tw Cen MT" w:hAnsi="Tw Cen MT" w:cs="Calibri"/>
          <w:lang w:val="es-ES_tradnl"/>
        </w:rPr>
        <w:t xml:space="preserve">La resistencia y la </w:t>
      </w:r>
      <w:proofErr w:type="spellStart"/>
      <w:r w:rsidRPr="006C7A1F">
        <w:rPr>
          <w:rFonts w:ascii="Tw Cen MT" w:hAnsi="Tw Cen MT" w:cs="Calibri"/>
          <w:lang w:val="es-ES_tradnl"/>
        </w:rPr>
        <w:t>ductibilidad</w:t>
      </w:r>
      <w:proofErr w:type="spellEnd"/>
      <w:r w:rsidRPr="006C7A1F">
        <w:rPr>
          <w:rFonts w:ascii="Tw Cen MT" w:hAnsi="Tw Cen MT" w:cs="Calibri"/>
          <w:lang w:val="es-ES_tradnl"/>
        </w:rPr>
        <w:t xml:space="preserve"> del concreto aumentan considerablemente bajo condiciones de compresión </w:t>
      </w:r>
      <w:proofErr w:type="spellStart"/>
      <w:r w:rsidRPr="006C7A1F">
        <w:rPr>
          <w:rFonts w:ascii="Tw Cen MT" w:hAnsi="Tw Cen MT" w:cs="Calibri"/>
          <w:lang w:val="es-ES_tradnl"/>
        </w:rPr>
        <w:t>tri-axial</w:t>
      </w:r>
      <w:proofErr w:type="spellEnd"/>
      <w:r w:rsidRPr="006C7A1F">
        <w:rPr>
          <w:rFonts w:ascii="Tw Cen MT" w:hAnsi="Tw Cen MT" w:cs="Calibri"/>
          <w:lang w:val="es-ES_tradnl"/>
        </w:rPr>
        <w:t xml:space="preserve">, este efecto se debe a la presión lateral que confina al concreto y reduce la tendencia al agrietamiento interno y al aumento del volumen poco antes de la falla. </w:t>
      </w:r>
    </w:p>
    <w:p w14:paraId="0A22F247" w14:textId="77777777" w:rsidR="00672063" w:rsidRPr="006C7A1F" w:rsidRDefault="00672063" w:rsidP="003D4A73">
      <w:pPr>
        <w:spacing w:after="80" w:line="276" w:lineRule="auto"/>
        <w:ind w:left="851"/>
        <w:jc w:val="both"/>
        <w:rPr>
          <w:rFonts w:ascii="Tw Cen MT" w:hAnsi="Tw Cen MT" w:cs="Calibri"/>
          <w:lang w:val="es-ES_tradnl"/>
        </w:rPr>
      </w:pPr>
      <w:r w:rsidRPr="006C7A1F">
        <w:rPr>
          <w:rFonts w:ascii="Tw Cen MT" w:hAnsi="Tw Cen MT" w:cs="Calibri"/>
          <w:lang w:val="es-ES_tradnl"/>
        </w:rPr>
        <w:t>En la práctica se puede confinar al concreto mediante refuerzo de acero transversal o estribos convenientemente espaciados.</w:t>
      </w:r>
    </w:p>
    <w:p w14:paraId="79B53474" w14:textId="77777777" w:rsidR="00672063" w:rsidRPr="006C7A1F" w:rsidRDefault="00672063" w:rsidP="003D4A73">
      <w:pPr>
        <w:spacing w:line="276" w:lineRule="auto"/>
        <w:ind w:left="1065"/>
        <w:jc w:val="both"/>
        <w:rPr>
          <w:rFonts w:ascii="Tw Cen MT" w:hAnsi="Tw Cen MT" w:cs="Calibri"/>
          <w:lang w:val="es-ES_tradnl"/>
        </w:rPr>
      </w:pPr>
    </w:p>
    <w:p w14:paraId="37AA3BDB" w14:textId="0AB68385" w:rsidR="00672063" w:rsidRPr="006C7A1F" w:rsidRDefault="00672063" w:rsidP="003D4A73">
      <w:pPr>
        <w:numPr>
          <w:ilvl w:val="0"/>
          <w:numId w:val="2"/>
        </w:numPr>
        <w:spacing w:line="276" w:lineRule="auto"/>
        <w:rPr>
          <w:rFonts w:ascii="Tw Cen MT" w:hAnsi="Tw Cen MT" w:cs="Calibri"/>
          <w:b/>
          <w:u w:val="single"/>
          <w:lang w:val="es-ES_tradnl"/>
        </w:rPr>
      </w:pPr>
      <w:r w:rsidRPr="006C7A1F">
        <w:rPr>
          <w:rFonts w:ascii="Tw Cen MT" w:hAnsi="Tw Cen MT" w:cs="Calibri"/>
          <w:b/>
          <w:u w:val="single"/>
          <w:lang w:val="es-ES_tradnl"/>
        </w:rPr>
        <w:t>CARGAS</w:t>
      </w:r>
    </w:p>
    <w:p w14:paraId="18C701D3" w14:textId="77777777" w:rsidR="00672063" w:rsidRPr="006C7A1F" w:rsidRDefault="00672063" w:rsidP="003D4A73">
      <w:pPr>
        <w:pStyle w:val="Prrafodelista"/>
        <w:spacing w:after="80"/>
        <w:ind w:left="885"/>
        <w:contextualSpacing w:val="0"/>
        <w:jc w:val="both"/>
        <w:rPr>
          <w:rFonts w:ascii="Tw Cen MT" w:hAnsi="Tw Cen MT" w:cs="Calibri"/>
          <w:sz w:val="24"/>
          <w:szCs w:val="24"/>
        </w:rPr>
      </w:pPr>
      <w:r w:rsidRPr="006C7A1F">
        <w:rPr>
          <w:rFonts w:ascii="Tw Cen MT" w:hAnsi="Tw Cen MT" w:cs="Calibri"/>
          <w:sz w:val="24"/>
          <w:szCs w:val="24"/>
        </w:rPr>
        <w:t>Las cargas de diseño consideradas, son debidas al peso propio, a la carga viva y la carga por efectos sísmicos. Dichas cargas son como se detallan a continuación:</w:t>
      </w:r>
    </w:p>
    <w:p w14:paraId="259DB726" w14:textId="77777777" w:rsidR="004D11BB" w:rsidRPr="006C7A1F" w:rsidRDefault="004D11BB" w:rsidP="003D4A73">
      <w:pPr>
        <w:spacing w:line="276" w:lineRule="auto"/>
        <w:ind w:left="885"/>
        <w:rPr>
          <w:rFonts w:ascii="Tw Cen MT" w:hAnsi="Tw Cen MT" w:cs="Calibri"/>
          <w:b/>
          <w:u w:val="single"/>
          <w:lang w:val="es-ES_tradnl"/>
        </w:rPr>
      </w:pPr>
    </w:p>
    <w:p w14:paraId="2E87E8D3" w14:textId="77777777" w:rsidR="00672063" w:rsidRPr="006C7A1F" w:rsidRDefault="00672063" w:rsidP="003D4A73">
      <w:pPr>
        <w:numPr>
          <w:ilvl w:val="1"/>
          <w:numId w:val="2"/>
        </w:numPr>
        <w:spacing w:line="276" w:lineRule="auto"/>
        <w:rPr>
          <w:rFonts w:ascii="Tw Cen MT" w:hAnsi="Tw Cen MT" w:cs="Calibri"/>
          <w:u w:val="single"/>
          <w:lang w:val="es-ES_tradnl"/>
        </w:rPr>
      </w:pPr>
      <w:r w:rsidRPr="006C7A1F">
        <w:rPr>
          <w:rFonts w:ascii="Tw Cen MT" w:hAnsi="Tw Cen MT" w:cs="Calibri"/>
          <w:u w:val="single"/>
          <w:lang w:val="es-ES_tradnl"/>
        </w:rPr>
        <w:t>CARGAS MUERTAS</w:t>
      </w:r>
    </w:p>
    <w:p w14:paraId="2EFBAD16" w14:textId="77777777" w:rsidR="00672063" w:rsidRPr="006C7A1F" w:rsidRDefault="00672063" w:rsidP="003D4A73">
      <w:pPr>
        <w:spacing w:line="276" w:lineRule="auto"/>
        <w:ind w:left="1413"/>
        <w:rPr>
          <w:rFonts w:ascii="Tw Cen MT" w:hAnsi="Tw Cen MT" w:cs="Calibri"/>
          <w:b/>
          <w:u w:val="single"/>
          <w:lang w:val="es-ES_tradnl"/>
        </w:rPr>
      </w:pPr>
    </w:p>
    <w:p w14:paraId="082BF4F2" w14:textId="5161F3FC" w:rsidR="00672063" w:rsidRPr="006C7A1F" w:rsidRDefault="00672063" w:rsidP="003D4A73">
      <w:pPr>
        <w:spacing w:after="80" w:line="276" w:lineRule="auto"/>
        <w:ind w:left="1418"/>
        <w:jc w:val="both"/>
        <w:rPr>
          <w:rFonts w:ascii="Tw Cen MT" w:hAnsi="Tw Cen MT" w:cs="Calibri"/>
          <w:lang w:val="es-ES_tradnl"/>
        </w:rPr>
      </w:pPr>
      <w:r w:rsidRPr="006C7A1F">
        <w:rPr>
          <w:rFonts w:ascii="Tw Cen MT" w:hAnsi="Tw Cen MT" w:cs="Calibri"/>
          <w:lang w:val="es-ES_tradnl"/>
        </w:rPr>
        <w:t>Está constituido por el peso propio o carga permanente que provienen del peso de los diferentes elementos estructurales y no estructurales que conforman la edificación tales como losas, vigas, columnas, muros de corte, tabiques, acabados, parapetos, etc. Los valores empleados son los siguientes:</w:t>
      </w:r>
    </w:p>
    <w:p w14:paraId="19609420" w14:textId="5D2F3D26" w:rsidR="00672063" w:rsidRPr="006C7A1F" w:rsidRDefault="00672063" w:rsidP="003D4A73">
      <w:pPr>
        <w:spacing w:after="40" w:line="276" w:lineRule="auto"/>
        <w:ind w:left="1066" w:firstLine="352"/>
        <w:jc w:val="both"/>
        <w:rPr>
          <w:rFonts w:ascii="Tw Cen MT" w:hAnsi="Tw Cen MT" w:cs="Calibri"/>
          <w:lang w:val="es-ES_tradnl"/>
        </w:rPr>
      </w:pPr>
      <w:r w:rsidRPr="006C7A1F">
        <w:rPr>
          <w:rFonts w:ascii="Tw Cen MT" w:hAnsi="Tw Cen MT" w:cs="Calibri"/>
          <w:lang w:val="es-ES_tradnl"/>
        </w:rPr>
        <w:t>Losa aligerada h=2</w:t>
      </w:r>
      <w:r w:rsidR="00594F91">
        <w:rPr>
          <w:rFonts w:ascii="Tw Cen MT" w:hAnsi="Tw Cen MT" w:cs="Calibri"/>
          <w:lang w:val="es-ES_tradnl"/>
        </w:rPr>
        <w:t>5</w:t>
      </w:r>
      <w:r w:rsidRPr="006C7A1F">
        <w:rPr>
          <w:rFonts w:ascii="Tw Cen MT" w:hAnsi="Tw Cen MT" w:cs="Calibri"/>
          <w:lang w:val="es-ES_tradnl"/>
        </w:rPr>
        <w:t xml:space="preserve"> cm (Unidireccional)</w:t>
      </w:r>
      <w:r w:rsidRPr="006C7A1F">
        <w:rPr>
          <w:rFonts w:ascii="Tw Cen MT" w:hAnsi="Tw Cen MT" w:cs="Calibri"/>
          <w:lang w:val="es-ES_tradnl"/>
        </w:rPr>
        <w:tab/>
      </w:r>
      <w:r w:rsidRPr="006C7A1F">
        <w:rPr>
          <w:rFonts w:ascii="Tw Cen MT" w:hAnsi="Tw Cen MT" w:cs="Calibri"/>
          <w:lang w:val="es-ES_tradnl"/>
        </w:rPr>
        <w:tab/>
        <w:t>300 kg/m²</w:t>
      </w:r>
    </w:p>
    <w:p w14:paraId="291F498C" w14:textId="67444A32" w:rsidR="00672063" w:rsidRPr="006C7A1F" w:rsidRDefault="00672063" w:rsidP="003D4A73">
      <w:pPr>
        <w:spacing w:after="40" w:line="276" w:lineRule="auto"/>
        <w:ind w:left="1066" w:firstLine="352"/>
        <w:jc w:val="both"/>
        <w:rPr>
          <w:rFonts w:ascii="Tw Cen MT" w:hAnsi="Tw Cen MT" w:cs="Calibri"/>
          <w:lang w:val="es-ES_tradnl"/>
        </w:rPr>
      </w:pPr>
      <w:r w:rsidRPr="006C7A1F">
        <w:rPr>
          <w:rFonts w:ascii="Tw Cen MT" w:hAnsi="Tw Cen MT" w:cs="Calibri"/>
          <w:lang w:val="es-ES_tradnl"/>
        </w:rPr>
        <w:t>Piso terminado</w:t>
      </w:r>
      <w:r w:rsidRPr="006C7A1F">
        <w:rPr>
          <w:rFonts w:ascii="Tw Cen MT" w:hAnsi="Tw Cen MT" w:cs="Calibri"/>
          <w:lang w:val="es-ES_tradnl"/>
        </w:rPr>
        <w:tab/>
      </w:r>
      <w:r w:rsidRPr="006C7A1F">
        <w:rPr>
          <w:rFonts w:ascii="Tw Cen MT" w:hAnsi="Tw Cen MT" w:cs="Calibri"/>
          <w:lang w:val="es-ES_tradnl"/>
        </w:rPr>
        <w:tab/>
      </w:r>
      <w:r w:rsidRPr="006C7A1F">
        <w:rPr>
          <w:rFonts w:ascii="Tw Cen MT" w:hAnsi="Tw Cen MT" w:cs="Calibri"/>
          <w:lang w:val="es-ES_tradnl"/>
        </w:rPr>
        <w:tab/>
      </w:r>
      <w:r w:rsidRPr="006C7A1F">
        <w:rPr>
          <w:rFonts w:ascii="Tw Cen MT" w:hAnsi="Tw Cen MT" w:cs="Calibri"/>
          <w:lang w:val="es-ES_tradnl"/>
        </w:rPr>
        <w:tab/>
      </w:r>
      <w:r w:rsidRPr="006C7A1F">
        <w:rPr>
          <w:rFonts w:ascii="Tw Cen MT" w:hAnsi="Tw Cen MT" w:cs="Calibri"/>
          <w:lang w:val="es-ES_tradnl"/>
        </w:rPr>
        <w:tab/>
      </w:r>
      <w:r w:rsidR="006C7A1F">
        <w:rPr>
          <w:rFonts w:ascii="Tw Cen MT" w:hAnsi="Tw Cen MT" w:cs="Calibri"/>
          <w:lang w:val="es-ES_tradnl"/>
        </w:rPr>
        <w:tab/>
      </w:r>
      <w:r w:rsidRPr="006C7A1F">
        <w:rPr>
          <w:rFonts w:ascii="Tw Cen MT" w:hAnsi="Tw Cen MT" w:cs="Calibri"/>
          <w:lang w:val="es-ES_tradnl"/>
        </w:rPr>
        <w:t>1</w:t>
      </w:r>
      <w:r w:rsidR="00594F91">
        <w:rPr>
          <w:rFonts w:ascii="Tw Cen MT" w:hAnsi="Tw Cen MT" w:cs="Calibri"/>
          <w:lang w:val="es-ES_tradnl"/>
        </w:rPr>
        <w:t>50</w:t>
      </w:r>
      <w:r w:rsidRPr="006C7A1F">
        <w:rPr>
          <w:rFonts w:ascii="Tw Cen MT" w:hAnsi="Tw Cen MT" w:cs="Calibri"/>
          <w:lang w:val="es-ES_tradnl"/>
        </w:rPr>
        <w:t xml:space="preserve"> kg/m²</w:t>
      </w:r>
    </w:p>
    <w:p w14:paraId="305542FF" w14:textId="0494CFC3" w:rsidR="00672063" w:rsidRPr="006C7A1F" w:rsidRDefault="00672063" w:rsidP="003D4A73">
      <w:pPr>
        <w:spacing w:after="40" w:line="276" w:lineRule="auto"/>
        <w:ind w:left="1066" w:firstLine="352"/>
        <w:jc w:val="both"/>
        <w:rPr>
          <w:rFonts w:ascii="Tw Cen MT" w:hAnsi="Tw Cen MT" w:cs="Calibri"/>
          <w:lang w:val="es-ES_tradnl"/>
        </w:rPr>
      </w:pPr>
      <w:r w:rsidRPr="006C7A1F">
        <w:rPr>
          <w:rFonts w:ascii="Tw Cen MT" w:hAnsi="Tw Cen MT" w:cs="Calibri"/>
          <w:lang w:val="es-ES_tradnl"/>
        </w:rPr>
        <w:t>Muro de albañilería</w:t>
      </w:r>
      <w:r w:rsidR="00594F91">
        <w:rPr>
          <w:rFonts w:ascii="Tw Cen MT" w:hAnsi="Tw Cen MT" w:cs="Calibri"/>
          <w:lang w:val="es-ES_tradnl"/>
        </w:rPr>
        <w:tab/>
      </w:r>
      <w:r w:rsidRPr="006C7A1F">
        <w:rPr>
          <w:rFonts w:ascii="Tw Cen MT" w:hAnsi="Tw Cen MT" w:cs="Calibri"/>
          <w:lang w:val="es-ES_tradnl"/>
        </w:rPr>
        <w:tab/>
      </w:r>
      <w:r w:rsidRPr="006C7A1F">
        <w:rPr>
          <w:rFonts w:ascii="Tw Cen MT" w:hAnsi="Tw Cen MT" w:cs="Calibri"/>
          <w:lang w:val="es-ES_tradnl"/>
        </w:rPr>
        <w:tab/>
      </w:r>
      <w:r w:rsidRPr="006C7A1F">
        <w:rPr>
          <w:rFonts w:ascii="Tw Cen MT" w:hAnsi="Tw Cen MT" w:cs="Calibri"/>
          <w:lang w:val="es-ES_tradnl"/>
        </w:rPr>
        <w:tab/>
      </w:r>
      <w:r w:rsidRPr="006C7A1F">
        <w:rPr>
          <w:rFonts w:ascii="Tw Cen MT" w:hAnsi="Tw Cen MT" w:cs="Calibri"/>
          <w:lang w:val="es-ES_tradnl"/>
        </w:rPr>
        <w:tab/>
        <w:t>1</w:t>
      </w:r>
      <w:r w:rsidR="00594F91">
        <w:rPr>
          <w:rFonts w:ascii="Tw Cen MT" w:hAnsi="Tw Cen MT" w:cs="Calibri"/>
          <w:lang w:val="es-ES_tradnl"/>
        </w:rPr>
        <w:t>8</w:t>
      </w:r>
      <w:r w:rsidRPr="006C7A1F">
        <w:rPr>
          <w:rFonts w:ascii="Tw Cen MT" w:hAnsi="Tw Cen MT" w:cs="Calibri"/>
          <w:lang w:val="es-ES_tradnl"/>
        </w:rPr>
        <w:t xml:space="preserve"> kg/m²/cm espesor</w:t>
      </w:r>
    </w:p>
    <w:p w14:paraId="5536A449" w14:textId="4CC492C4" w:rsidR="008C3C7E" w:rsidRDefault="00672063" w:rsidP="002163D1">
      <w:pPr>
        <w:spacing w:after="40" w:line="276" w:lineRule="auto"/>
        <w:ind w:left="1066" w:firstLine="352"/>
        <w:jc w:val="both"/>
        <w:rPr>
          <w:rFonts w:ascii="Tw Cen MT" w:hAnsi="Tw Cen MT" w:cs="Calibri"/>
          <w:lang w:val="es-ES_tradnl"/>
        </w:rPr>
      </w:pPr>
      <w:r w:rsidRPr="006C7A1F">
        <w:rPr>
          <w:rFonts w:ascii="Tw Cen MT" w:hAnsi="Tw Cen MT" w:cs="Calibri"/>
          <w:lang w:val="es-ES_tradnl"/>
        </w:rPr>
        <w:t>Peso del Concreto Armado</w:t>
      </w:r>
      <w:r w:rsidRPr="006C7A1F">
        <w:rPr>
          <w:rFonts w:ascii="Tw Cen MT" w:hAnsi="Tw Cen MT" w:cs="Calibri"/>
          <w:lang w:val="es-ES_tradnl"/>
        </w:rPr>
        <w:tab/>
      </w:r>
      <w:r w:rsidRPr="006C7A1F">
        <w:rPr>
          <w:rFonts w:ascii="Tw Cen MT" w:hAnsi="Tw Cen MT" w:cs="Calibri"/>
          <w:lang w:val="es-ES_tradnl"/>
        </w:rPr>
        <w:tab/>
      </w:r>
      <w:r w:rsidRPr="006C7A1F">
        <w:rPr>
          <w:rFonts w:ascii="Tw Cen MT" w:hAnsi="Tw Cen MT" w:cs="Calibri"/>
          <w:lang w:val="es-ES_tradnl"/>
        </w:rPr>
        <w:tab/>
      </w:r>
      <w:r w:rsidR="006C7A1F">
        <w:rPr>
          <w:rFonts w:ascii="Tw Cen MT" w:hAnsi="Tw Cen MT" w:cs="Calibri"/>
          <w:lang w:val="es-ES_tradnl"/>
        </w:rPr>
        <w:tab/>
      </w:r>
      <w:r w:rsidRPr="006C7A1F">
        <w:rPr>
          <w:rFonts w:ascii="Tw Cen MT" w:hAnsi="Tw Cen MT" w:cs="Calibri"/>
          <w:lang w:val="es-ES_tradnl"/>
        </w:rPr>
        <w:t>2400 kg/m³</w:t>
      </w:r>
    </w:p>
    <w:p w14:paraId="3B34CE4D" w14:textId="77777777" w:rsidR="008C3C7E" w:rsidRPr="00394466" w:rsidRDefault="008C3C7E" w:rsidP="008C3C7E">
      <w:pPr>
        <w:pStyle w:val="Prrafodelista"/>
        <w:ind w:left="1418"/>
        <w:jc w:val="both"/>
        <w:rPr>
          <w:rFonts w:ascii="Times New Roman" w:hAnsi="Times New Roman"/>
          <w:b/>
          <w:bCs/>
          <w:sz w:val="24"/>
          <w:szCs w:val="24"/>
        </w:rPr>
      </w:pPr>
      <w:r w:rsidRPr="00394466">
        <w:rPr>
          <w:rFonts w:ascii="Times New Roman" w:hAnsi="Times New Roman"/>
          <w:b/>
          <w:bCs/>
          <w:sz w:val="24"/>
          <w:szCs w:val="24"/>
        </w:rPr>
        <w:t>Tabiquería Móvil</w:t>
      </w:r>
    </w:p>
    <w:p w14:paraId="73DB3FA7" w14:textId="77777777" w:rsidR="008C3C7E" w:rsidRPr="00394466" w:rsidRDefault="008C3C7E" w:rsidP="008C3C7E">
      <w:pPr>
        <w:pStyle w:val="Prrafodelista"/>
        <w:ind w:left="1418"/>
        <w:jc w:val="both"/>
        <w:rPr>
          <w:rFonts w:ascii="Times New Roman" w:hAnsi="Times New Roman"/>
          <w:sz w:val="24"/>
          <w:szCs w:val="24"/>
        </w:rPr>
      </w:pPr>
      <w:r w:rsidRPr="00394466">
        <w:rPr>
          <w:rFonts w:ascii="Times New Roman" w:hAnsi="Times New Roman"/>
          <w:sz w:val="24"/>
          <w:szCs w:val="24"/>
        </w:rPr>
        <w:t>Para la Tabiquería móvil se considerará el siguiente cuadro:</w:t>
      </w:r>
    </w:p>
    <w:tbl>
      <w:tblPr>
        <w:tblW w:w="3605" w:type="dxa"/>
        <w:jc w:val="center"/>
        <w:tblCellMar>
          <w:left w:w="70" w:type="dxa"/>
          <w:right w:w="70" w:type="dxa"/>
        </w:tblCellMar>
        <w:tblLook w:val="04A0" w:firstRow="1" w:lastRow="0" w:firstColumn="1" w:lastColumn="0" w:noHBand="0" w:noVBand="1"/>
      </w:tblPr>
      <w:tblGrid>
        <w:gridCol w:w="1710"/>
        <w:gridCol w:w="1895"/>
      </w:tblGrid>
      <w:tr w:rsidR="008C3C7E" w:rsidRPr="00394466" w14:paraId="46504C7A" w14:textId="77777777" w:rsidTr="008C3C7E">
        <w:trPr>
          <w:trHeight w:val="406"/>
          <w:jc w:val="center"/>
        </w:trPr>
        <w:tc>
          <w:tcPr>
            <w:tcW w:w="1710" w:type="dxa"/>
            <w:tcBorders>
              <w:top w:val="single" w:sz="4" w:space="0" w:color="auto"/>
              <w:left w:val="nil"/>
              <w:bottom w:val="single" w:sz="4" w:space="0" w:color="auto"/>
              <w:right w:val="nil"/>
            </w:tcBorders>
            <w:shd w:val="clear" w:color="auto" w:fill="auto"/>
            <w:vAlign w:val="center"/>
            <w:hideMark/>
          </w:tcPr>
          <w:p w14:paraId="3D25E826" w14:textId="77777777" w:rsidR="008C3C7E" w:rsidRPr="00394466" w:rsidRDefault="008C3C7E" w:rsidP="009D3B28">
            <w:pPr>
              <w:jc w:val="center"/>
            </w:pPr>
            <w:r w:rsidRPr="00394466">
              <w:t>Peso del Tabique Kg/m</w:t>
            </w:r>
          </w:p>
        </w:tc>
        <w:tc>
          <w:tcPr>
            <w:tcW w:w="1895" w:type="dxa"/>
            <w:tcBorders>
              <w:top w:val="single" w:sz="4" w:space="0" w:color="auto"/>
              <w:left w:val="nil"/>
              <w:bottom w:val="single" w:sz="4" w:space="0" w:color="auto"/>
              <w:right w:val="nil"/>
            </w:tcBorders>
            <w:shd w:val="clear" w:color="auto" w:fill="auto"/>
            <w:vAlign w:val="center"/>
            <w:hideMark/>
          </w:tcPr>
          <w:p w14:paraId="7247C4A8" w14:textId="77777777" w:rsidR="008C3C7E" w:rsidRPr="00394466" w:rsidRDefault="008C3C7E" w:rsidP="009D3B28">
            <w:pPr>
              <w:jc w:val="center"/>
            </w:pPr>
            <w:r w:rsidRPr="00394466">
              <w:t>Carga Equivalente Kg/m2</w:t>
            </w:r>
          </w:p>
        </w:tc>
      </w:tr>
      <w:tr w:rsidR="008C3C7E" w:rsidRPr="00394466" w14:paraId="41240D63" w14:textId="77777777" w:rsidTr="008C3C7E">
        <w:trPr>
          <w:trHeight w:val="203"/>
          <w:jc w:val="center"/>
        </w:trPr>
        <w:tc>
          <w:tcPr>
            <w:tcW w:w="1710" w:type="dxa"/>
            <w:tcBorders>
              <w:top w:val="nil"/>
              <w:left w:val="nil"/>
              <w:bottom w:val="nil"/>
              <w:right w:val="nil"/>
            </w:tcBorders>
            <w:shd w:val="clear" w:color="auto" w:fill="auto"/>
            <w:noWrap/>
            <w:vAlign w:val="center"/>
            <w:hideMark/>
          </w:tcPr>
          <w:p w14:paraId="1192D072" w14:textId="77777777" w:rsidR="008C3C7E" w:rsidRPr="00394466" w:rsidRDefault="008C3C7E" w:rsidP="009D3B28">
            <w:pPr>
              <w:jc w:val="center"/>
            </w:pPr>
            <w:r w:rsidRPr="00394466">
              <w:t>74 o menos 30</w:t>
            </w:r>
          </w:p>
        </w:tc>
        <w:tc>
          <w:tcPr>
            <w:tcW w:w="1895" w:type="dxa"/>
            <w:tcBorders>
              <w:top w:val="nil"/>
              <w:left w:val="nil"/>
              <w:bottom w:val="nil"/>
              <w:right w:val="nil"/>
            </w:tcBorders>
            <w:shd w:val="clear" w:color="auto" w:fill="auto"/>
            <w:noWrap/>
            <w:vAlign w:val="center"/>
            <w:hideMark/>
          </w:tcPr>
          <w:p w14:paraId="48535D03" w14:textId="77777777" w:rsidR="008C3C7E" w:rsidRPr="00394466" w:rsidRDefault="008C3C7E" w:rsidP="009D3B28">
            <w:pPr>
              <w:jc w:val="center"/>
            </w:pPr>
            <w:r w:rsidRPr="00394466">
              <w:t>30</w:t>
            </w:r>
          </w:p>
        </w:tc>
      </w:tr>
      <w:tr w:rsidR="008C3C7E" w:rsidRPr="00394466" w14:paraId="1031E223" w14:textId="77777777" w:rsidTr="008C3C7E">
        <w:trPr>
          <w:trHeight w:val="203"/>
          <w:jc w:val="center"/>
        </w:trPr>
        <w:tc>
          <w:tcPr>
            <w:tcW w:w="1710" w:type="dxa"/>
            <w:tcBorders>
              <w:top w:val="nil"/>
              <w:left w:val="nil"/>
              <w:bottom w:val="nil"/>
              <w:right w:val="nil"/>
            </w:tcBorders>
            <w:shd w:val="clear" w:color="auto" w:fill="auto"/>
            <w:noWrap/>
            <w:vAlign w:val="center"/>
            <w:hideMark/>
          </w:tcPr>
          <w:p w14:paraId="1F226BE1" w14:textId="77777777" w:rsidR="008C3C7E" w:rsidRPr="00394466" w:rsidRDefault="008C3C7E" w:rsidP="009D3B28">
            <w:pPr>
              <w:jc w:val="center"/>
            </w:pPr>
            <w:r w:rsidRPr="00394466">
              <w:t>75 - 149</w:t>
            </w:r>
          </w:p>
        </w:tc>
        <w:tc>
          <w:tcPr>
            <w:tcW w:w="1895" w:type="dxa"/>
            <w:tcBorders>
              <w:top w:val="nil"/>
              <w:left w:val="nil"/>
              <w:bottom w:val="nil"/>
              <w:right w:val="nil"/>
            </w:tcBorders>
            <w:shd w:val="clear" w:color="auto" w:fill="auto"/>
            <w:noWrap/>
            <w:vAlign w:val="center"/>
            <w:hideMark/>
          </w:tcPr>
          <w:p w14:paraId="06915336" w14:textId="77777777" w:rsidR="008C3C7E" w:rsidRPr="00394466" w:rsidRDefault="008C3C7E" w:rsidP="009D3B28">
            <w:pPr>
              <w:jc w:val="center"/>
            </w:pPr>
            <w:r w:rsidRPr="00394466">
              <w:t>60</w:t>
            </w:r>
          </w:p>
        </w:tc>
      </w:tr>
      <w:tr w:rsidR="008C3C7E" w:rsidRPr="00394466" w14:paraId="1792FAE2" w14:textId="77777777" w:rsidTr="008C3C7E">
        <w:trPr>
          <w:trHeight w:val="203"/>
          <w:jc w:val="center"/>
        </w:trPr>
        <w:tc>
          <w:tcPr>
            <w:tcW w:w="1710" w:type="dxa"/>
            <w:tcBorders>
              <w:top w:val="nil"/>
              <w:left w:val="nil"/>
              <w:bottom w:val="nil"/>
              <w:right w:val="nil"/>
            </w:tcBorders>
            <w:shd w:val="clear" w:color="auto" w:fill="auto"/>
            <w:noWrap/>
            <w:vAlign w:val="center"/>
            <w:hideMark/>
          </w:tcPr>
          <w:p w14:paraId="64BD0FEF" w14:textId="77777777" w:rsidR="008C3C7E" w:rsidRPr="00394466" w:rsidRDefault="008C3C7E" w:rsidP="009D3B28">
            <w:pPr>
              <w:jc w:val="center"/>
            </w:pPr>
            <w:r w:rsidRPr="00394466">
              <w:t>150 - 249</w:t>
            </w:r>
          </w:p>
        </w:tc>
        <w:tc>
          <w:tcPr>
            <w:tcW w:w="1895" w:type="dxa"/>
            <w:tcBorders>
              <w:top w:val="nil"/>
              <w:left w:val="nil"/>
              <w:bottom w:val="nil"/>
              <w:right w:val="nil"/>
            </w:tcBorders>
            <w:shd w:val="clear" w:color="auto" w:fill="auto"/>
            <w:noWrap/>
            <w:vAlign w:val="center"/>
            <w:hideMark/>
          </w:tcPr>
          <w:p w14:paraId="44193F02" w14:textId="77777777" w:rsidR="008C3C7E" w:rsidRPr="00394466" w:rsidRDefault="008C3C7E" w:rsidP="009D3B28">
            <w:pPr>
              <w:jc w:val="center"/>
            </w:pPr>
            <w:r w:rsidRPr="00394466">
              <w:t>90</w:t>
            </w:r>
          </w:p>
        </w:tc>
      </w:tr>
      <w:tr w:rsidR="008C3C7E" w:rsidRPr="00394466" w14:paraId="539B4BC4" w14:textId="77777777" w:rsidTr="008C3C7E">
        <w:trPr>
          <w:trHeight w:val="203"/>
          <w:jc w:val="center"/>
        </w:trPr>
        <w:tc>
          <w:tcPr>
            <w:tcW w:w="1710" w:type="dxa"/>
            <w:tcBorders>
              <w:top w:val="nil"/>
              <w:left w:val="nil"/>
              <w:bottom w:val="nil"/>
              <w:right w:val="nil"/>
            </w:tcBorders>
            <w:shd w:val="clear" w:color="auto" w:fill="auto"/>
            <w:noWrap/>
            <w:vAlign w:val="center"/>
            <w:hideMark/>
          </w:tcPr>
          <w:p w14:paraId="7CAF6AB1" w14:textId="77777777" w:rsidR="008C3C7E" w:rsidRPr="00394466" w:rsidRDefault="008C3C7E" w:rsidP="009D3B28">
            <w:pPr>
              <w:jc w:val="center"/>
            </w:pPr>
            <w:r w:rsidRPr="00394466">
              <w:lastRenderedPageBreak/>
              <w:t>250 - 399</w:t>
            </w:r>
          </w:p>
        </w:tc>
        <w:tc>
          <w:tcPr>
            <w:tcW w:w="1895" w:type="dxa"/>
            <w:tcBorders>
              <w:top w:val="nil"/>
              <w:left w:val="nil"/>
              <w:bottom w:val="nil"/>
              <w:right w:val="nil"/>
            </w:tcBorders>
            <w:shd w:val="clear" w:color="auto" w:fill="auto"/>
            <w:noWrap/>
            <w:vAlign w:val="center"/>
            <w:hideMark/>
          </w:tcPr>
          <w:p w14:paraId="709D0A26" w14:textId="77777777" w:rsidR="008C3C7E" w:rsidRPr="00394466" w:rsidRDefault="008C3C7E" w:rsidP="009D3B28">
            <w:pPr>
              <w:jc w:val="center"/>
            </w:pPr>
            <w:r w:rsidRPr="00394466">
              <w:t>150</w:t>
            </w:r>
          </w:p>
        </w:tc>
      </w:tr>
      <w:tr w:rsidR="008C3C7E" w:rsidRPr="00394466" w14:paraId="2AF9633A" w14:textId="77777777" w:rsidTr="008C3C7E">
        <w:trPr>
          <w:trHeight w:val="203"/>
          <w:jc w:val="center"/>
        </w:trPr>
        <w:tc>
          <w:tcPr>
            <w:tcW w:w="1710" w:type="dxa"/>
            <w:tcBorders>
              <w:top w:val="nil"/>
              <w:left w:val="nil"/>
              <w:bottom w:val="nil"/>
              <w:right w:val="nil"/>
            </w:tcBorders>
            <w:shd w:val="clear" w:color="auto" w:fill="auto"/>
            <w:noWrap/>
            <w:vAlign w:val="center"/>
            <w:hideMark/>
          </w:tcPr>
          <w:p w14:paraId="07B670B4" w14:textId="77777777" w:rsidR="008C3C7E" w:rsidRPr="00394466" w:rsidRDefault="008C3C7E" w:rsidP="009D3B28">
            <w:pPr>
              <w:jc w:val="center"/>
            </w:pPr>
            <w:r w:rsidRPr="00394466">
              <w:t>400 - 549</w:t>
            </w:r>
          </w:p>
        </w:tc>
        <w:tc>
          <w:tcPr>
            <w:tcW w:w="1895" w:type="dxa"/>
            <w:tcBorders>
              <w:top w:val="nil"/>
              <w:left w:val="nil"/>
              <w:bottom w:val="nil"/>
              <w:right w:val="nil"/>
            </w:tcBorders>
            <w:shd w:val="clear" w:color="auto" w:fill="auto"/>
            <w:noWrap/>
            <w:vAlign w:val="center"/>
            <w:hideMark/>
          </w:tcPr>
          <w:p w14:paraId="7D0E5C57" w14:textId="77777777" w:rsidR="008C3C7E" w:rsidRPr="00394466" w:rsidRDefault="008C3C7E" w:rsidP="009D3B28">
            <w:pPr>
              <w:jc w:val="center"/>
            </w:pPr>
            <w:r w:rsidRPr="00394466">
              <w:t>210</w:t>
            </w:r>
          </w:p>
        </w:tc>
      </w:tr>
      <w:tr w:rsidR="008C3C7E" w:rsidRPr="00394466" w14:paraId="1B0BF840" w14:textId="77777777" w:rsidTr="008C3C7E">
        <w:trPr>
          <w:trHeight w:val="203"/>
          <w:jc w:val="center"/>
        </w:trPr>
        <w:tc>
          <w:tcPr>
            <w:tcW w:w="1710" w:type="dxa"/>
            <w:tcBorders>
              <w:top w:val="nil"/>
              <w:left w:val="nil"/>
              <w:bottom w:val="nil"/>
              <w:right w:val="nil"/>
            </w:tcBorders>
            <w:shd w:val="clear" w:color="auto" w:fill="auto"/>
            <w:noWrap/>
            <w:vAlign w:val="center"/>
            <w:hideMark/>
          </w:tcPr>
          <w:p w14:paraId="3C607805" w14:textId="77777777" w:rsidR="008C3C7E" w:rsidRPr="00394466" w:rsidRDefault="008C3C7E" w:rsidP="009D3B28">
            <w:pPr>
              <w:jc w:val="center"/>
            </w:pPr>
            <w:r w:rsidRPr="00394466">
              <w:t>550 - 699</w:t>
            </w:r>
          </w:p>
        </w:tc>
        <w:tc>
          <w:tcPr>
            <w:tcW w:w="1895" w:type="dxa"/>
            <w:tcBorders>
              <w:top w:val="nil"/>
              <w:left w:val="nil"/>
              <w:bottom w:val="nil"/>
              <w:right w:val="nil"/>
            </w:tcBorders>
            <w:shd w:val="clear" w:color="auto" w:fill="auto"/>
            <w:noWrap/>
            <w:vAlign w:val="center"/>
            <w:hideMark/>
          </w:tcPr>
          <w:p w14:paraId="5BE92A63" w14:textId="77777777" w:rsidR="008C3C7E" w:rsidRPr="00394466" w:rsidRDefault="008C3C7E" w:rsidP="009D3B28">
            <w:pPr>
              <w:jc w:val="center"/>
            </w:pPr>
            <w:r w:rsidRPr="00394466">
              <w:t>270</w:t>
            </w:r>
          </w:p>
        </w:tc>
      </w:tr>
      <w:tr w:rsidR="008C3C7E" w:rsidRPr="00394466" w14:paraId="42BED610" w14:textId="77777777" w:rsidTr="008C3C7E">
        <w:trPr>
          <w:trHeight w:val="203"/>
          <w:jc w:val="center"/>
        </w:trPr>
        <w:tc>
          <w:tcPr>
            <w:tcW w:w="1710" w:type="dxa"/>
            <w:tcBorders>
              <w:top w:val="nil"/>
              <w:left w:val="nil"/>
              <w:bottom w:val="nil"/>
              <w:right w:val="nil"/>
            </w:tcBorders>
            <w:shd w:val="clear" w:color="auto" w:fill="auto"/>
            <w:noWrap/>
            <w:vAlign w:val="center"/>
            <w:hideMark/>
          </w:tcPr>
          <w:p w14:paraId="353F7263" w14:textId="77777777" w:rsidR="008C3C7E" w:rsidRPr="00394466" w:rsidRDefault="008C3C7E" w:rsidP="009D3B28">
            <w:pPr>
              <w:jc w:val="center"/>
            </w:pPr>
            <w:r w:rsidRPr="00394466">
              <w:t>700 - 849</w:t>
            </w:r>
          </w:p>
        </w:tc>
        <w:tc>
          <w:tcPr>
            <w:tcW w:w="1895" w:type="dxa"/>
            <w:tcBorders>
              <w:top w:val="nil"/>
              <w:left w:val="nil"/>
              <w:bottom w:val="nil"/>
              <w:right w:val="nil"/>
            </w:tcBorders>
            <w:shd w:val="clear" w:color="auto" w:fill="auto"/>
            <w:noWrap/>
            <w:vAlign w:val="center"/>
            <w:hideMark/>
          </w:tcPr>
          <w:p w14:paraId="5E141036" w14:textId="77777777" w:rsidR="008C3C7E" w:rsidRPr="00394466" w:rsidRDefault="008C3C7E" w:rsidP="009D3B28">
            <w:pPr>
              <w:jc w:val="center"/>
            </w:pPr>
            <w:r w:rsidRPr="00394466">
              <w:t>330</w:t>
            </w:r>
          </w:p>
        </w:tc>
      </w:tr>
      <w:tr w:rsidR="008C3C7E" w:rsidRPr="00394466" w14:paraId="257392A6" w14:textId="77777777" w:rsidTr="008C3C7E">
        <w:trPr>
          <w:trHeight w:val="203"/>
          <w:jc w:val="center"/>
        </w:trPr>
        <w:tc>
          <w:tcPr>
            <w:tcW w:w="1710" w:type="dxa"/>
            <w:tcBorders>
              <w:top w:val="nil"/>
              <w:left w:val="nil"/>
              <w:bottom w:val="single" w:sz="4" w:space="0" w:color="auto"/>
              <w:right w:val="nil"/>
            </w:tcBorders>
            <w:shd w:val="clear" w:color="auto" w:fill="auto"/>
            <w:noWrap/>
            <w:vAlign w:val="center"/>
            <w:hideMark/>
          </w:tcPr>
          <w:p w14:paraId="2E26F39D" w14:textId="77777777" w:rsidR="008C3C7E" w:rsidRPr="00394466" w:rsidRDefault="008C3C7E" w:rsidP="009D3B28">
            <w:pPr>
              <w:jc w:val="center"/>
            </w:pPr>
            <w:r w:rsidRPr="00394466">
              <w:t>850 - 1000</w:t>
            </w:r>
          </w:p>
        </w:tc>
        <w:tc>
          <w:tcPr>
            <w:tcW w:w="1895" w:type="dxa"/>
            <w:tcBorders>
              <w:top w:val="nil"/>
              <w:left w:val="nil"/>
              <w:bottom w:val="single" w:sz="4" w:space="0" w:color="auto"/>
              <w:right w:val="nil"/>
            </w:tcBorders>
            <w:shd w:val="clear" w:color="auto" w:fill="auto"/>
            <w:noWrap/>
            <w:vAlign w:val="center"/>
            <w:hideMark/>
          </w:tcPr>
          <w:p w14:paraId="275C92AC" w14:textId="77777777" w:rsidR="008C3C7E" w:rsidRPr="00394466" w:rsidRDefault="008C3C7E" w:rsidP="009D3B28">
            <w:pPr>
              <w:jc w:val="center"/>
            </w:pPr>
            <w:r w:rsidRPr="00394466">
              <w:t>390</w:t>
            </w:r>
          </w:p>
        </w:tc>
      </w:tr>
    </w:tbl>
    <w:p w14:paraId="5DCDACB1" w14:textId="77777777" w:rsidR="008C3C7E" w:rsidRPr="00394466" w:rsidRDefault="008C3C7E" w:rsidP="008C3C7E">
      <w:pPr>
        <w:pStyle w:val="Prrafodelista"/>
        <w:ind w:left="1418"/>
        <w:jc w:val="both"/>
        <w:rPr>
          <w:rFonts w:ascii="Times New Roman" w:hAnsi="Times New Roman"/>
          <w:sz w:val="24"/>
          <w:szCs w:val="24"/>
        </w:rPr>
      </w:pPr>
    </w:p>
    <w:p w14:paraId="3666D998" w14:textId="77777777" w:rsidR="008C3C7E" w:rsidRPr="00394466" w:rsidRDefault="008C3C7E" w:rsidP="008C3C7E">
      <w:pPr>
        <w:pStyle w:val="Prrafodelista"/>
        <w:ind w:left="1418"/>
        <w:jc w:val="both"/>
        <w:rPr>
          <w:rFonts w:ascii="Times New Roman" w:hAnsi="Times New Roman"/>
          <w:sz w:val="24"/>
          <w:szCs w:val="24"/>
        </w:rPr>
      </w:pPr>
      <w:r w:rsidRPr="00394466">
        <w:rPr>
          <w:rFonts w:ascii="Times New Roman" w:hAnsi="Times New Roman"/>
          <w:sz w:val="24"/>
          <w:szCs w:val="24"/>
        </w:rPr>
        <w:t>El peso para unidades sólidas o con pocos huecos, mayormente usados en albañilería confinada es de 19 Kg/(m</w:t>
      </w:r>
      <w:r w:rsidRPr="00394466">
        <w:rPr>
          <w:rFonts w:ascii="Times New Roman" w:hAnsi="Times New Roman"/>
          <w:sz w:val="24"/>
          <w:szCs w:val="24"/>
          <w:vertAlign w:val="superscript"/>
        </w:rPr>
        <w:t>2</w:t>
      </w:r>
      <w:r w:rsidRPr="00394466">
        <w:rPr>
          <w:rFonts w:ascii="Times New Roman" w:hAnsi="Times New Roman"/>
          <w:sz w:val="24"/>
          <w:szCs w:val="24"/>
        </w:rPr>
        <w:t>xcm). El peso para unidades huecas, mayormente usados como tabiques es de 14 Kg/(m</w:t>
      </w:r>
      <w:r w:rsidRPr="00394466">
        <w:rPr>
          <w:rFonts w:ascii="Times New Roman" w:hAnsi="Times New Roman"/>
          <w:sz w:val="24"/>
          <w:szCs w:val="24"/>
          <w:vertAlign w:val="superscript"/>
        </w:rPr>
        <w:t>2</w:t>
      </w:r>
      <w:r w:rsidRPr="00394466">
        <w:rPr>
          <w:rFonts w:ascii="Times New Roman" w:hAnsi="Times New Roman"/>
          <w:sz w:val="24"/>
          <w:szCs w:val="24"/>
        </w:rPr>
        <w:t>xcm). Los pesos mencionados incluyen pesos promedios del tarrajeo del muro, los valores se deberán de multiplicar por la altura en metros y el espesor del muro en centímetros.</w:t>
      </w:r>
    </w:p>
    <w:p w14:paraId="3246CC8C" w14:textId="77777777" w:rsidR="00672063" w:rsidRPr="006C7A1F" w:rsidRDefault="00672063" w:rsidP="003D4A73">
      <w:pPr>
        <w:numPr>
          <w:ilvl w:val="1"/>
          <w:numId w:val="2"/>
        </w:numPr>
        <w:spacing w:line="276" w:lineRule="auto"/>
        <w:rPr>
          <w:rFonts w:ascii="Tw Cen MT" w:hAnsi="Tw Cen MT" w:cs="Calibri"/>
          <w:u w:val="single"/>
          <w:lang w:val="es-ES_tradnl"/>
        </w:rPr>
      </w:pPr>
      <w:r w:rsidRPr="006C7A1F">
        <w:rPr>
          <w:rFonts w:ascii="Tw Cen MT" w:hAnsi="Tw Cen MT" w:cs="Calibri"/>
          <w:u w:val="single"/>
          <w:lang w:val="es-ES_tradnl"/>
        </w:rPr>
        <w:t>CARGAS VIVAS</w:t>
      </w:r>
    </w:p>
    <w:p w14:paraId="6121E6A8" w14:textId="77777777" w:rsidR="00672063" w:rsidRPr="006C7A1F" w:rsidRDefault="00672063" w:rsidP="003D4A73">
      <w:pPr>
        <w:spacing w:line="276" w:lineRule="auto"/>
        <w:ind w:left="1413"/>
        <w:rPr>
          <w:rFonts w:ascii="Tw Cen MT" w:hAnsi="Tw Cen MT" w:cs="Calibri"/>
          <w:b/>
          <w:u w:val="single"/>
          <w:lang w:val="es-ES_tradnl"/>
        </w:rPr>
      </w:pPr>
    </w:p>
    <w:p w14:paraId="6C9AA607" w14:textId="77777777" w:rsidR="00672063" w:rsidRPr="006C7A1F" w:rsidRDefault="00672063" w:rsidP="003D4A73">
      <w:pPr>
        <w:spacing w:after="80" w:line="276" w:lineRule="auto"/>
        <w:ind w:left="1418"/>
        <w:jc w:val="both"/>
        <w:rPr>
          <w:rFonts w:ascii="Tw Cen MT" w:hAnsi="Tw Cen MT" w:cs="Calibri"/>
          <w:lang w:val="es-ES_tradnl"/>
        </w:rPr>
      </w:pPr>
      <w:r w:rsidRPr="006C7A1F">
        <w:rPr>
          <w:rFonts w:ascii="Tw Cen MT" w:hAnsi="Tw Cen MT" w:cs="Calibri"/>
          <w:lang w:val="es-ES_tradnl"/>
        </w:rPr>
        <w:t>Son las cargas que provienen del peso de los ocupantes, muebles, equipos, etc. Generalmente es una carga distribuida y móvil, podría extenderse a zonas precisas para obtener efectos más desfavorables.</w:t>
      </w:r>
    </w:p>
    <w:p w14:paraId="03E04312" w14:textId="77777777" w:rsidR="00326B5B" w:rsidRPr="006C7A1F" w:rsidRDefault="00326B5B" w:rsidP="003D4A73">
      <w:pPr>
        <w:spacing w:after="80" w:line="276" w:lineRule="auto"/>
        <w:ind w:left="1418"/>
        <w:jc w:val="both"/>
        <w:rPr>
          <w:rFonts w:ascii="Tw Cen MT" w:hAnsi="Tw Cen MT" w:cs="Calibri"/>
          <w:lang w:val="es-ES_tradnl"/>
        </w:rPr>
      </w:pPr>
    </w:p>
    <w:p w14:paraId="4D79CC00" w14:textId="77777777" w:rsidR="00672063" w:rsidRPr="006C7A1F" w:rsidRDefault="00672063" w:rsidP="003D4A73">
      <w:pPr>
        <w:spacing w:after="80" w:line="276" w:lineRule="auto"/>
        <w:ind w:left="1418"/>
        <w:jc w:val="both"/>
        <w:rPr>
          <w:rFonts w:ascii="Tw Cen MT" w:hAnsi="Tw Cen MT" w:cs="Calibri"/>
          <w:lang w:val="es-ES_tradnl"/>
        </w:rPr>
      </w:pPr>
      <w:r w:rsidRPr="006C7A1F">
        <w:rPr>
          <w:rFonts w:ascii="Tw Cen MT" w:hAnsi="Tw Cen MT" w:cs="Calibri"/>
          <w:lang w:val="es-ES_tradnl"/>
        </w:rPr>
        <w:t>El RNE especifica las cargas vivas según el uso que se va a dar a los niveles.</w:t>
      </w:r>
    </w:p>
    <w:p w14:paraId="5493FA42" w14:textId="6042ED42" w:rsidR="00672063" w:rsidRDefault="008C3C7E" w:rsidP="003D4A73">
      <w:pPr>
        <w:spacing w:line="276" w:lineRule="auto"/>
        <w:ind w:left="1416"/>
        <w:jc w:val="both"/>
        <w:rPr>
          <w:rFonts w:ascii="Tw Cen MT" w:hAnsi="Tw Cen MT" w:cs="Calibri"/>
          <w:lang w:val="es-ES_tradnl"/>
        </w:rPr>
      </w:pPr>
      <w:r>
        <w:rPr>
          <w:rFonts w:ascii="Tw Cen MT" w:hAnsi="Tw Cen MT" w:cs="Calibri"/>
          <w:lang w:val="es-ES_tradnl"/>
        </w:rPr>
        <w:t>De acuerdo a la Tabla N°1. Cargas Vivas Mínimas Repartidas</w:t>
      </w:r>
      <w:r w:rsidR="00DE4CDC">
        <w:rPr>
          <w:rFonts w:ascii="Tw Cen MT" w:hAnsi="Tw Cen MT" w:cs="Calibri"/>
          <w:lang w:val="es-ES_tradnl"/>
        </w:rPr>
        <w:t>:</w:t>
      </w:r>
    </w:p>
    <w:p w14:paraId="60469C66" w14:textId="7522FEB1" w:rsidR="008C3C7E" w:rsidRDefault="008C3C7E" w:rsidP="003D4A73">
      <w:pPr>
        <w:spacing w:line="276" w:lineRule="auto"/>
        <w:ind w:left="1416"/>
        <w:jc w:val="both"/>
        <w:rPr>
          <w:rFonts w:ascii="Tw Cen MT" w:hAnsi="Tw Cen MT" w:cs="Calibri"/>
          <w:lang w:val="es-ES_tradnl"/>
        </w:rPr>
      </w:pPr>
      <w:r>
        <w:rPr>
          <w:rFonts w:ascii="Tw Cen MT" w:hAnsi="Tw Cen MT" w:cs="Calibri"/>
          <w:lang w:val="es-ES_tradnl"/>
        </w:rPr>
        <w:t>Tiendas</w:t>
      </w:r>
      <w:r>
        <w:rPr>
          <w:rFonts w:ascii="Tw Cen MT" w:hAnsi="Tw Cen MT" w:cs="Calibri"/>
          <w:lang w:val="es-ES_tradnl"/>
        </w:rPr>
        <w:tab/>
      </w:r>
      <w:r>
        <w:rPr>
          <w:rFonts w:ascii="Tw Cen MT" w:hAnsi="Tw Cen MT" w:cs="Calibri"/>
          <w:lang w:val="es-ES_tradnl"/>
        </w:rPr>
        <w:tab/>
      </w:r>
      <w:r>
        <w:rPr>
          <w:rFonts w:ascii="Tw Cen MT" w:hAnsi="Tw Cen MT" w:cs="Calibri"/>
          <w:lang w:val="es-ES_tradnl"/>
        </w:rPr>
        <w:tab/>
      </w:r>
      <w:r>
        <w:rPr>
          <w:rFonts w:ascii="Tw Cen MT" w:hAnsi="Tw Cen MT" w:cs="Calibri"/>
          <w:lang w:val="es-ES_tradnl"/>
        </w:rPr>
        <w:tab/>
      </w:r>
      <w:r>
        <w:rPr>
          <w:rFonts w:ascii="Tw Cen MT" w:hAnsi="Tw Cen MT" w:cs="Calibri"/>
          <w:lang w:val="es-ES_tradnl"/>
        </w:rPr>
        <w:tab/>
      </w:r>
      <w:r>
        <w:rPr>
          <w:rFonts w:ascii="Tw Cen MT" w:hAnsi="Tw Cen MT" w:cs="Calibri"/>
          <w:lang w:val="es-ES_tradnl"/>
        </w:rPr>
        <w:tab/>
        <w:t>500 kg/m</w:t>
      </w:r>
      <w:r w:rsidRPr="006C7A1F">
        <w:rPr>
          <w:rFonts w:ascii="Tw Cen MT" w:hAnsi="Tw Cen MT" w:cs="Calibri"/>
          <w:lang w:val="es-ES_tradnl"/>
        </w:rPr>
        <w:t>²</w:t>
      </w:r>
    </w:p>
    <w:p w14:paraId="5A91B739" w14:textId="7A0B7981" w:rsidR="00DE4CDC" w:rsidRPr="006C7A1F" w:rsidRDefault="00DE4CDC" w:rsidP="003D4A73">
      <w:pPr>
        <w:spacing w:line="276" w:lineRule="auto"/>
        <w:ind w:left="1416"/>
        <w:jc w:val="both"/>
        <w:rPr>
          <w:rFonts w:ascii="Tw Cen MT" w:hAnsi="Tw Cen MT" w:cs="Calibri"/>
          <w:lang w:val="es-ES_tradnl"/>
        </w:rPr>
      </w:pPr>
      <w:r>
        <w:rPr>
          <w:rFonts w:ascii="Tw Cen MT" w:hAnsi="Tw Cen MT" w:cs="Calibri"/>
          <w:lang w:val="es-ES_tradnl"/>
        </w:rPr>
        <w:t>Baños</w:t>
      </w:r>
      <w:r>
        <w:rPr>
          <w:rFonts w:ascii="Tw Cen MT" w:hAnsi="Tw Cen MT" w:cs="Calibri"/>
          <w:lang w:val="es-ES_tradnl"/>
        </w:rPr>
        <w:tab/>
      </w:r>
      <w:r>
        <w:rPr>
          <w:rFonts w:ascii="Tw Cen MT" w:hAnsi="Tw Cen MT" w:cs="Calibri"/>
          <w:lang w:val="es-ES_tradnl"/>
        </w:rPr>
        <w:tab/>
      </w:r>
      <w:r>
        <w:rPr>
          <w:rFonts w:ascii="Tw Cen MT" w:hAnsi="Tw Cen MT" w:cs="Calibri"/>
          <w:lang w:val="es-ES_tradnl"/>
        </w:rPr>
        <w:tab/>
      </w:r>
      <w:r>
        <w:rPr>
          <w:rFonts w:ascii="Tw Cen MT" w:hAnsi="Tw Cen MT" w:cs="Calibri"/>
          <w:lang w:val="es-ES_tradnl"/>
        </w:rPr>
        <w:tab/>
      </w:r>
      <w:r>
        <w:rPr>
          <w:rFonts w:ascii="Tw Cen MT" w:hAnsi="Tw Cen MT" w:cs="Calibri"/>
          <w:lang w:val="es-ES_tradnl"/>
        </w:rPr>
        <w:tab/>
      </w:r>
      <w:r>
        <w:rPr>
          <w:rFonts w:ascii="Tw Cen MT" w:hAnsi="Tw Cen MT" w:cs="Calibri"/>
          <w:lang w:val="es-ES_tradnl"/>
        </w:rPr>
        <w:tab/>
      </w:r>
      <w:r>
        <w:rPr>
          <w:rFonts w:ascii="Tw Cen MT" w:hAnsi="Tw Cen MT" w:cs="Calibri"/>
          <w:lang w:val="es-ES_tradnl"/>
        </w:rPr>
        <w:tab/>
        <w:t>300</w:t>
      </w:r>
      <w:r w:rsidRPr="006C7A1F">
        <w:rPr>
          <w:rFonts w:ascii="Tw Cen MT" w:hAnsi="Tw Cen MT" w:cs="Calibri"/>
          <w:lang w:val="es-ES_tradnl"/>
        </w:rPr>
        <w:t xml:space="preserve"> kg/m²</w:t>
      </w:r>
    </w:p>
    <w:p w14:paraId="4BF4A326" w14:textId="72530A10" w:rsidR="00672063" w:rsidRPr="006C7A1F" w:rsidRDefault="00672063" w:rsidP="003D4A73">
      <w:pPr>
        <w:spacing w:line="276" w:lineRule="auto"/>
        <w:ind w:left="1416"/>
        <w:jc w:val="both"/>
        <w:rPr>
          <w:rFonts w:ascii="Tw Cen MT" w:hAnsi="Tw Cen MT" w:cs="Calibri"/>
          <w:lang w:val="es-ES_tradnl"/>
        </w:rPr>
      </w:pPr>
      <w:r w:rsidRPr="006C7A1F">
        <w:rPr>
          <w:rFonts w:ascii="Tw Cen MT" w:hAnsi="Tw Cen MT" w:cs="Calibri"/>
          <w:lang w:val="es-ES_tradnl"/>
        </w:rPr>
        <w:t xml:space="preserve">Pisos Típico </w:t>
      </w:r>
      <w:r w:rsidRPr="006C7A1F">
        <w:rPr>
          <w:rFonts w:ascii="Tw Cen MT" w:hAnsi="Tw Cen MT" w:cs="Calibri"/>
          <w:lang w:val="es-ES_tradnl"/>
        </w:rPr>
        <w:tab/>
      </w:r>
      <w:r w:rsidRPr="006C7A1F">
        <w:rPr>
          <w:rFonts w:ascii="Tw Cen MT" w:hAnsi="Tw Cen MT" w:cs="Calibri"/>
          <w:lang w:val="es-ES_tradnl"/>
        </w:rPr>
        <w:tab/>
      </w:r>
      <w:r w:rsidRPr="006C7A1F">
        <w:rPr>
          <w:rFonts w:ascii="Tw Cen MT" w:hAnsi="Tw Cen MT" w:cs="Calibri"/>
          <w:lang w:val="es-ES_tradnl"/>
        </w:rPr>
        <w:tab/>
      </w:r>
      <w:r w:rsidRPr="006C7A1F">
        <w:rPr>
          <w:rFonts w:ascii="Tw Cen MT" w:hAnsi="Tw Cen MT" w:cs="Calibri"/>
          <w:lang w:val="es-ES_tradnl"/>
        </w:rPr>
        <w:tab/>
      </w:r>
      <w:r w:rsidRPr="006C7A1F">
        <w:rPr>
          <w:rFonts w:ascii="Tw Cen MT" w:hAnsi="Tw Cen MT" w:cs="Calibri"/>
          <w:lang w:val="es-ES_tradnl"/>
        </w:rPr>
        <w:tab/>
      </w:r>
      <w:r w:rsidRPr="006C7A1F">
        <w:rPr>
          <w:rFonts w:ascii="Tw Cen MT" w:hAnsi="Tw Cen MT" w:cs="Calibri"/>
          <w:lang w:val="es-ES_tradnl"/>
        </w:rPr>
        <w:tab/>
      </w:r>
      <w:r w:rsidR="00594F91">
        <w:rPr>
          <w:rFonts w:ascii="Tw Cen MT" w:hAnsi="Tw Cen MT" w:cs="Calibri"/>
          <w:lang w:val="es-ES_tradnl"/>
        </w:rPr>
        <w:t>300</w:t>
      </w:r>
      <w:r w:rsidRPr="006C7A1F">
        <w:rPr>
          <w:rFonts w:ascii="Tw Cen MT" w:hAnsi="Tw Cen MT" w:cs="Calibri"/>
          <w:lang w:val="es-ES_tradnl"/>
        </w:rPr>
        <w:t xml:space="preserve"> kg/m²</w:t>
      </w:r>
    </w:p>
    <w:p w14:paraId="0323B53C" w14:textId="2D2436EA" w:rsidR="00672063" w:rsidRPr="006C7A1F" w:rsidRDefault="00672063" w:rsidP="003D4A73">
      <w:pPr>
        <w:spacing w:line="276" w:lineRule="auto"/>
        <w:ind w:left="1416"/>
        <w:jc w:val="both"/>
        <w:rPr>
          <w:rFonts w:ascii="Tw Cen MT" w:hAnsi="Tw Cen MT" w:cs="Calibri"/>
          <w:lang w:val="es-ES_tradnl"/>
        </w:rPr>
      </w:pPr>
      <w:r w:rsidRPr="006C7A1F">
        <w:rPr>
          <w:rFonts w:ascii="Tw Cen MT" w:hAnsi="Tw Cen MT" w:cs="Calibri"/>
          <w:lang w:val="es-ES_tradnl"/>
        </w:rPr>
        <w:t>Escaleras y corredores</w:t>
      </w:r>
      <w:r w:rsidRPr="006C7A1F">
        <w:rPr>
          <w:rFonts w:ascii="Tw Cen MT" w:hAnsi="Tw Cen MT" w:cs="Calibri"/>
          <w:lang w:val="es-ES_tradnl"/>
        </w:rPr>
        <w:tab/>
      </w:r>
      <w:r w:rsidRPr="006C7A1F">
        <w:rPr>
          <w:rFonts w:ascii="Tw Cen MT" w:hAnsi="Tw Cen MT" w:cs="Calibri"/>
          <w:lang w:val="es-ES_tradnl"/>
        </w:rPr>
        <w:tab/>
      </w:r>
      <w:r w:rsidRPr="006C7A1F">
        <w:rPr>
          <w:rFonts w:ascii="Tw Cen MT" w:hAnsi="Tw Cen MT" w:cs="Calibri"/>
          <w:lang w:val="es-ES_tradnl"/>
        </w:rPr>
        <w:tab/>
      </w:r>
      <w:r w:rsidRPr="006C7A1F">
        <w:rPr>
          <w:rFonts w:ascii="Tw Cen MT" w:hAnsi="Tw Cen MT" w:cs="Calibri"/>
          <w:lang w:val="es-ES_tradnl"/>
        </w:rPr>
        <w:tab/>
      </w:r>
      <w:r w:rsidR="008C3C7E">
        <w:rPr>
          <w:rFonts w:ascii="Tw Cen MT" w:hAnsi="Tw Cen MT" w:cs="Calibri"/>
          <w:lang w:val="es-ES_tradnl"/>
        </w:rPr>
        <w:t>5</w:t>
      </w:r>
      <w:r w:rsidRPr="006C7A1F">
        <w:rPr>
          <w:rFonts w:ascii="Tw Cen MT" w:hAnsi="Tw Cen MT" w:cs="Calibri"/>
          <w:lang w:val="es-ES_tradnl"/>
        </w:rPr>
        <w:t>00 kg/m²</w:t>
      </w:r>
    </w:p>
    <w:p w14:paraId="53CEEAFD" w14:textId="763B6948" w:rsidR="00DE4CDC" w:rsidRDefault="00DE4CDC" w:rsidP="003D4A73">
      <w:pPr>
        <w:spacing w:line="276" w:lineRule="auto"/>
        <w:ind w:left="1416"/>
        <w:jc w:val="both"/>
        <w:rPr>
          <w:rFonts w:ascii="Tw Cen MT" w:hAnsi="Tw Cen MT" w:cs="Calibri"/>
          <w:lang w:val="es-ES_tradnl"/>
        </w:rPr>
      </w:pPr>
      <w:r>
        <w:rPr>
          <w:rFonts w:ascii="Tw Cen MT" w:hAnsi="Tw Cen MT" w:cs="Calibri"/>
          <w:lang w:val="es-ES_tradnl"/>
        </w:rPr>
        <w:t>De acuerdo al articulo 7.1. Carga viva del techo:</w:t>
      </w:r>
    </w:p>
    <w:p w14:paraId="270CB30B" w14:textId="67D7D9BA" w:rsidR="00DE4CDC" w:rsidRDefault="00DE4CDC" w:rsidP="003D4A73">
      <w:pPr>
        <w:spacing w:line="276" w:lineRule="auto"/>
        <w:ind w:left="1416"/>
        <w:jc w:val="both"/>
        <w:rPr>
          <w:rFonts w:ascii="Tw Cen MT" w:hAnsi="Tw Cen MT" w:cs="Calibri"/>
          <w:lang w:val="es-ES_tradnl"/>
        </w:rPr>
      </w:pPr>
      <w:r>
        <w:rPr>
          <w:rFonts w:ascii="Tw Cen MT" w:hAnsi="Tw Cen MT" w:cs="Calibri"/>
          <w:lang w:val="es-ES_tradnl"/>
        </w:rPr>
        <w:t xml:space="preserve">Para techos con una inclinación </w:t>
      </w:r>
    </w:p>
    <w:p w14:paraId="0BEC7CC4" w14:textId="0294F1CB" w:rsidR="00672063" w:rsidRPr="006C7A1F" w:rsidRDefault="00672063" w:rsidP="003D4A73">
      <w:pPr>
        <w:spacing w:line="276" w:lineRule="auto"/>
        <w:ind w:left="1416"/>
        <w:jc w:val="both"/>
        <w:rPr>
          <w:rFonts w:ascii="Tw Cen MT" w:hAnsi="Tw Cen MT" w:cs="Calibri"/>
          <w:lang w:val="es-ES_tradnl"/>
        </w:rPr>
      </w:pPr>
      <w:r w:rsidRPr="006C7A1F">
        <w:rPr>
          <w:rFonts w:ascii="Tw Cen MT" w:hAnsi="Tw Cen MT" w:cs="Calibri"/>
          <w:lang w:val="es-ES_tradnl"/>
        </w:rPr>
        <w:t>Azoteas</w:t>
      </w:r>
      <w:r w:rsidRPr="006C7A1F">
        <w:rPr>
          <w:rFonts w:ascii="Tw Cen MT" w:hAnsi="Tw Cen MT" w:cs="Calibri"/>
          <w:lang w:val="es-ES_tradnl"/>
        </w:rPr>
        <w:tab/>
      </w:r>
      <w:r w:rsidRPr="006C7A1F">
        <w:rPr>
          <w:rFonts w:ascii="Tw Cen MT" w:hAnsi="Tw Cen MT" w:cs="Calibri"/>
          <w:lang w:val="es-ES_tradnl"/>
        </w:rPr>
        <w:tab/>
      </w:r>
      <w:r w:rsidRPr="006C7A1F">
        <w:rPr>
          <w:rFonts w:ascii="Tw Cen MT" w:hAnsi="Tw Cen MT" w:cs="Calibri"/>
          <w:lang w:val="es-ES_tradnl"/>
        </w:rPr>
        <w:tab/>
      </w:r>
      <w:r w:rsidRPr="006C7A1F">
        <w:rPr>
          <w:rFonts w:ascii="Tw Cen MT" w:hAnsi="Tw Cen MT" w:cs="Calibri"/>
          <w:lang w:val="es-ES_tradnl"/>
        </w:rPr>
        <w:tab/>
      </w:r>
      <w:r w:rsidRPr="006C7A1F">
        <w:rPr>
          <w:rFonts w:ascii="Tw Cen MT" w:hAnsi="Tw Cen MT" w:cs="Calibri"/>
          <w:lang w:val="es-ES_tradnl"/>
        </w:rPr>
        <w:tab/>
      </w:r>
      <w:r w:rsidRPr="006C7A1F">
        <w:rPr>
          <w:rFonts w:ascii="Tw Cen MT" w:hAnsi="Tw Cen MT" w:cs="Calibri"/>
          <w:lang w:val="es-ES_tradnl"/>
        </w:rPr>
        <w:tab/>
        <w:t>100 kg/m²</w:t>
      </w:r>
    </w:p>
    <w:p w14:paraId="0A7B2700" w14:textId="77777777" w:rsidR="00672063" w:rsidRPr="006C7A1F" w:rsidRDefault="00672063" w:rsidP="003D4A73">
      <w:pPr>
        <w:spacing w:line="276" w:lineRule="auto"/>
        <w:ind w:left="1413"/>
        <w:rPr>
          <w:rFonts w:ascii="Tw Cen MT" w:hAnsi="Tw Cen MT" w:cs="Calibri"/>
          <w:b/>
          <w:u w:val="single"/>
          <w:lang w:val="es-ES_tradnl"/>
        </w:rPr>
      </w:pPr>
    </w:p>
    <w:p w14:paraId="3193F386" w14:textId="77777777" w:rsidR="00672063" w:rsidRPr="006C7A1F" w:rsidRDefault="00672063" w:rsidP="003D4A73">
      <w:pPr>
        <w:numPr>
          <w:ilvl w:val="1"/>
          <w:numId w:val="2"/>
        </w:numPr>
        <w:spacing w:line="276" w:lineRule="auto"/>
        <w:rPr>
          <w:rFonts w:ascii="Tw Cen MT" w:hAnsi="Tw Cen MT" w:cs="Calibri"/>
          <w:u w:val="single"/>
          <w:lang w:val="es-ES_tradnl"/>
        </w:rPr>
      </w:pPr>
      <w:r w:rsidRPr="006C7A1F">
        <w:rPr>
          <w:rFonts w:ascii="Tw Cen MT" w:hAnsi="Tw Cen MT" w:cs="Calibri"/>
          <w:u w:val="single"/>
          <w:lang w:val="es-ES_tradnl"/>
        </w:rPr>
        <w:t>CARGAS POR SISMO</w:t>
      </w:r>
    </w:p>
    <w:p w14:paraId="13F21FAC" w14:textId="77777777" w:rsidR="00672063" w:rsidRPr="006C7A1F" w:rsidRDefault="00672063" w:rsidP="003D4A73">
      <w:pPr>
        <w:spacing w:line="276" w:lineRule="auto"/>
        <w:ind w:left="1413"/>
        <w:rPr>
          <w:rFonts w:ascii="Tw Cen MT" w:hAnsi="Tw Cen MT" w:cs="Calibri"/>
          <w:b/>
          <w:u w:val="single"/>
          <w:lang w:val="es-ES_tradnl"/>
        </w:rPr>
      </w:pPr>
    </w:p>
    <w:p w14:paraId="38C8BEEB" w14:textId="142B0044" w:rsidR="00672063" w:rsidRPr="00C83410" w:rsidRDefault="00672063" w:rsidP="00C83410">
      <w:pPr>
        <w:pStyle w:val="Prrafodelista"/>
        <w:spacing w:after="80"/>
        <w:ind w:left="1418"/>
        <w:contextualSpacing w:val="0"/>
        <w:jc w:val="both"/>
        <w:rPr>
          <w:rFonts w:ascii="Tw Cen MT" w:hAnsi="Tw Cen MT" w:cs="Calibri"/>
          <w:sz w:val="24"/>
          <w:szCs w:val="24"/>
        </w:rPr>
      </w:pPr>
      <w:r w:rsidRPr="006C7A1F">
        <w:rPr>
          <w:rFonts w:ascii="Tw Cen MT" w:hAnsi="Tw Cen MT" w:cs="Calibri"/>
          <w:sz w:val="24"/>
          <w:szCs w:val="24"/>
        </w:rPr>
        <w:t>Se ha utilizado el análisis sísmico por el método espectral basado en la Norma Técnica de Edificación E –030 Diseño Sísmico Resistente cuyo espectro de respuesta de aceleración de diseño se muestra más adelante.</w:t>
      </w:r>
    </w:p>
    <w:p w14:paraId="08511F4E" w14:textId="77777777" w:rsidR="00672063" w:rsidRPr="006C7A1F" w:rsidRDefault="008977EB" w:rsidP="003D4A73">
      <w:pPr>
        <w:numPr>
          <w:ilvl w:val="1"/>
          <w:numId w:val="2"/>
        </w:numPr>
        <w:spacing w:line="276" w:lineRule="auto"/>
        <w:rPr>
          <w:rFonts w:ascii="Tw Cen MT" w:hAnsi="Tw Cen MT" w:cs="Calibri"/>
          <w:u w:val="single"/>
          <w:lang w:val="es-ES_tradnl"/>
        </w:rPr>
      </w:pPr>
      <w:r w:rsidRPr="006C7A1F">
        <w:rPr>
          <w:rFonts w:ascii="Tw Cen MT" w:hAnsi="Tw Cen MT" w:cs="Calibri"/>
          <w:u w:val="single"/>
        </w:rPr>
        <w:t>RESISTENCIA REQUERIDA</w:t>
      </w:r>
    </w:p>
    <w:p w14:paraId="2B2AB653" w14:textId="77777777" w:rsidR="00672063" w:rsidRPr="006C7A1F" w:rsidRDefault="008977EB" w:rsidP="003D4A73">
      <w:pPr>
        <w:spacing w:line="276" w:lineRule="auto"/>
        <w:ind w:left="1413"/>
        <w:rPr>
          <w:rFonts w:ascii="Tw Cen MT" w:hAnsi="Tw Cen MT" w:cs="Calibri"/>
          <w:b/>
          <w:u w:val="single"/>
          <w:lang w:val="es-ES_tradnl"/>
        </w:rPr>
      </w:pPr>
      <w:r w:rsidRPr="006C7A1F">
        <w:rPr>
          <w:rFonts w:ascii="Tw Cen MT" w:hAnsi="Tw Cen MT"/>
          <w:noProof/>
        </w:rPr>
        <w:lastRenderedPageBreak/>
        <w:drawing>
          <wp:anchor distT="0" distB="0" distL="114300" distR="114300" simplePos="0" relativeHeight="251710464" behindDoc="0" locked="0" layoutInCell="1" allowOverlap="1" wp14:anchorId="2CADD54F" wp14:editId="23DCF212">
            <wp:simplePos x="0" y="0"/>
            <wp:positionH relativeFrom="column">
              <wp:posOffset>847725</wp:posOffset>
            </wp:positionH>
            <wp:positionV relativeFrom="paragraph">
              <wp:posOffset>182880</wp:posOffset>
            </wp:positionV>
            <wp:extent cx="4984115" cy="3589020"/>
            <wp:effectExtent l="0" t="0" r="6985" b="0"/>
            <wp:wrapTopAndBottom/>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a:ext>
                      </a:extLst>
                    </a:blip>
                    <a:srcRect/>
                    <a:stretch/>
                  </pic:blipFill>
                  <pic:spPr bwMode="auto">
                    <a:xfrm>
                      <a:off x="0" y="0"/>
                      <a:ext cx="4984115" cy="3589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0A15077" w14:textId="77777777" w:rsidR="008977EB" w:rsidRPr="006C7A1F" w:rsidRDefault="008977EB" w:rsidP="003D4A73">
      <w:pPr>
        <w:spacing w:line="276" w:lineRule="auto"/>
        <w:ind w:left="1416"/>
        <w:rPr>
          <w:rFonts w:ascii="Tw Cen MT" w:hAnsi="Tw Cen MT" w:cs="Calibri"/>
        </w:rPr>
      </w:pPr>
    </w:p>
    <w:p w14:paraId="6798B58D" w14:textId="50B5EED1" w:rsidR="00672063" w:rsidRDefault="00672063" w:rsidP="003D4A73">
      <w:pPr>
        <w:spacing w:line="276" w:lineRule="auto"/>
        <w:ind w:left="1416"/>
        <w:rPr>
          <w:rFonts w:ascii="Tw Cen MT" w:hAnsi="Tw Cen MT" w:cs="Calibri"/>
        </w:rPr>
      </w:pPr>
      <w:r w:rsidRPr="006C7A1F">
        <w:rPr>
          <w:rFonts w:ascii="Tw Cen MT" w:hAnsi="Tw Cen MT" w:cs="Calibri"/>
        </w:rPr>
        <w:t xml:space="preserve">De estas combinaciones se </w:t>
      </w:r>
      <w:proofErr w:type="spellStart"/>
      <w:r w:rsidRPr="006C7A1F">
        <w:rPr>
          <w:rFonts w:ascii="Tw Cen MT" w:hAnsi="Tw Cen MT" w:cs="Calibri"/>
        </w:rPr>
        <w:t>realizo</w:t>
      </w:r>
      <w:proofErr w:type="spellEnd"/>
      <w:r w:rsidRPr="006C7A1F">
        <w:rPr>
          <w:rFonts w:ascii="Tw Cen MT" w:hAnsi="Tw Cen MT" w:cs="Calibri"/>
        </w:rPr>
        <w:t xml:space="preserve"> la envolvente tomando los valores máximos y se </w:t>
      </w:r>
      <w:proofErr w:type="spellStart"/>
      <w:r w:rsidRPr="006C7A1F">
        <w:rPr>
          <w:rFonts w:ascii="Tw Cen MT" w:hAnsi="Tw Cen MT" w:cs="Calibri"/>
        </w:rPr>
        <w:t>realizo</w:t>
      </w:r>
      <w:proofErr w:type="spellEnd"/>
      <w:r w:rsidRPr="006C7A1F">
        <w:rPr>
          <w:rFonts w:ascii="Tw Cen MT" w:hAnsi="Tw Cen MT" w:cs="Calibri"/>
        </w:rPr>
        <w:t xml:space="preserve"> el respectivo diseño.</w:t>
      </w:r>
    </w:p>
    <w:p w14:paraId="6E97B804" w14:textId="77777777" w:rsidR="00C83410" w:rsidRPr="006C7A1F" w:rsidRDefault="00C83410" w:rsidP="003D4A73">
      <w:pPr>
        <w:spacing w:line="276" w:lineRule="auto"/>
        <w:ind w:left="1416"/>
        <w:rPr>
          <w:rFonts w:ascii="Tw Cen MT" w:hAnsi="Tw Cen MT" w:cs="Calibri"/>
        </w:rPr>
      </w:pPr>
    </w:p>
    <w:p w14:paraId="6879D7A2" w14:textId="77777777" w:rsidR="00672063" w:rsidRPr="006C7A1F" w:rsidRDefault="00672063" w:rsidP="003D4A73">
      <w:pPr>
        <w:numPr>
          <w:ilvl w:val="0"/>
          <w:numId w:val="2"/>
        </w:numPr>
        <w:spacing w:line="276" w:lineRule="auto"/>
        <w:rPr>
          <w:rFonts w:ascii="Tw Cen MT" w:hAnsi="Tw Cen MT" w:cs="Calibri"/>
          <w:b/>
          <w:u w:val="single"/>
          <w:lang w:val="es-ES_tradnl"/>
        </w:rPr>
      </w:pPr>
      <w:r w:rsidRPr="006C7A1F">
        <w:rPr>
          <w:rFonts w:ascii="Tw Cen MT" w:hAnsi="Tw Cen MT" w:cs="Calibri"/>
          <w:b/>
          <w:u w:val="single"/>
          <w:lang w:val="es-ES_tradnl"/>
        </w:rPr>
        <w:t>ANÁLISIS SÍSMICO</w:t>
      </w:r>
    </w:p>
    <w:p w14:paraId="255253E5" w14:textId="77777777" w:rsidR="00672063" w:rsidRPr="006C7A1F" w:rsidRDefault="00672063" w:rsidP="003D4A73">
      <w:pPr>
        <w:spacing w:line="276" w:lineRule="auto"/>
        <w:ind w:left="885"/>
        <w:rPr>
          <w:rFonts w:ascii="Tw Cen MT" w:hAnsi="Tw Cen MT" w:cs="Calibri"/>
          <w:b/>
          <w:u w:val="single"/>
          <w:lang w:val="es-ES_tradnl"/>
        </w:rPr>
      </w:pPr>
    </w:p>
    <w:p w14:paraId="62693D33" w14:textId="77777777" w:rsidR="00672063" w:rsidRPr="006C7A1F" w:rsidRDefault="00672063" w:rsidP="003D4A73">
      <w:pPr>
        <w:numPr>
          <w:ilvl w:val="1"/>
          <w:numId w:val="2"/>
        </w:numPr>
        <w:spacing w:line="276" w:lineRule="auto"/>
        <w:rPr>
          <w:rFonts w:ascii="Tw Cen MT" w:hAnsi="Tw Cen MT" w:cs="Calibri"/>
          <w:b/>
          <w:u w:val="single"/>
          <w:lang w:val="es-ES_tradnl"/>
        </w:rPr>
      </w:pPr>
      <w:r w:rsidRPr="006C7A1F">
        <w:rPr>
          <w:rFonts w:ascii="Tw Cen MT" w:hAnsi="Tw Cen MT" w:cs="Calibri"/>
          <w:b/>
          <w:bCs/>
          <w:u w:val="single"/>
          <w:lang w:val="es-MX"/>
        </w:rPr>
        <w:t>REGLAMENTACIÓN PARA EL ANALISIS SÍSMICO DE LA EDIFICACIÓN</w:t>
      </w:r>
    </w:p>
    <w:p w14:paraId="7A5DB287" w14:textId="77777777" w:rsidR="00672063" w:rsidRPr="006C7A1F" w:rsidRDefault="00672063" w:rsidP="003D4A73">
      <w:pPr>
        <w:spacing w:line="276" w:lineRule="auto"/>
        <w:ind w:left="1413"/>
        <w:rPr>
          <w:rFonts w:ascii="Tw Cen MT" w:hAnsi="Tw Cen MT" w:cs="Calibri"/>
          <w:bCs/>
          <w:u w:val="single"/>
          <w:lang w:val="es-MX"/>
        </w:rPr>
      </w:pPr>
    </w:p>
    <w:p w14:paraId="7796DF8C" w14:textId="77777777" w:rsidR="00672063" w:rsidRPr="006C7A1F" w:rsidRDefault="00672063" w:rsidP="003D4A73">
      <w:pPr>
        <w:spacing w:line="276" w:lineRule="auto"/>
        <w:ind w:left="1413"/>
        <w:jc w:val="both"/>
        <w:rPr>
          <w:rFonts w:ascii="Tw Cen MT" w:hAnsi="Tw Cen MT" w:cs="Calibri"/>
          <w:lang w:val="es-MX"/>
        </w:rPr>
      </w:pPr>
      <w:r w:rsidRPr="006C7A1F">
        <w:rPr>
          <w:rFonts w:ascii="Tw Cen MT" w:hAnsi="Tw Cen MT" w:cs="Calibri"/>
          <w:lang w:val="es-MX"/>
        </w:rPr>
        <w:t>De acuerdo a la Norma E.030 Diseño Sismo resistente del RNE, en su Artículo 3, nos muestra “la filosofía y principios del diseño Sismo resistente” que consiste en:</w:t>
      </w:r>
    </w:p>
    <w:p w14:paraId="720AFD76" w14:textId="77777777" w:rsidR="00672063" w:rsidRPr="006C7A1F" w:rsidRDefault="00672063" w:rsidP="003D4A73">
      <w:pPr>
        <w:spacing w:line="276" w:lineRule="auto"/>
        <w:ind w:left="1276"/>
        <w:jc w:val="both"/>
        <w:rPr>
          <w:rFonts w:ascii="Tw Cen MT" w:hAnsi="Tw Cen MT" w:cs="Calibri"/>
          <w:lang w:val="es-MX"/>
        </w:rPr>
      </w:pPr>
    </w:p>
    <w:p w14:paraId="2AAA7E98" w14:textId="77777777" w:rsidR="00672063" w:rsidRPr="006C7A1F" w:rsidRDefault="00672063" w:rsidP="003D4A73">
      <w:pPr>
        <w:pStyle w:val="Ttulo"/>
        <w:numPr>
          <w:ilvl w:val="0"/>
          <w:numId w:val="9"/>
        </w:numPr>
        <w:spacing w:line="276" w:lineRule="auto"/>
        <w:ind w:left="851" w:firstLine="850"/>
        <w:jc w:val="both"/>
        <w:rPr>
          <w:rFonts w:ascii="Tw Cen MT" w:hAnsi="Tw Cen MT" w:cs="Calibri"/>
          <w:sz w:val="24"/>
        </w:rPr>
      </w:pPr>
      <w:r w:rsidRPr="006C7A1F">
        <w:rPr>
          <w:rFonts w:ascii="Tw Cen MT" w:hAnsi="Tw Cen MT" w:cs="Calibri"/>
          <w:sz w:val="24"/>
        </w:rPr>
        <w:t>Evitar pérdidas de vidas.</w:t>
      </w:r>
    </w:p>
    <w:p w14:paraId="69C76841" w14:textId="77777777" w:rsidR="00672063" w:rsidRPr="006C7A1F" w:rsidRDefault="00672063" w:rsidP="003D4A73">
      <w:pPr>
        <w:pStyle w:val="Ttulo"/>
        <w:numPr>
          <w:ilvl w:val="0"/>
          <w:numId w:val="9"/>
        </w:numPr>
        <w:spacing w:line="276" w:lineRule="auto"/>
        <w:ind w:left="851" w:firstLine="850"/>
        <w:jc w:val="both"/>
        <w:rPr>
          <w:rFonts w:ascii="Tw Cen MT" w:hAnsi="Tw Cen MT" w:cs="Calibri"/>
          <w:sz w:val="24"/>
        </w:rPr>
      </w:pPr>
      <w:r w:rsidRPr="006C7A1F">
        <w:rPr>
          <w:rFonts w:ascii="Tw Cen MT" w:hAnsi="Tw Cen MT" w:cs="Calibri"/>
          <w:sz w:val="24"/>
        </w:rPr>
        <w:t>Asegurar la continuidad de los servicios básicos.</w:t>
      </w:r>
    </w:p>
    <w:p w14:paraId="21F77A0E" w14:textId="77777777" w:rsidR="00672063" w:rsidRPr="006C7A1F" w:rsidRDefault="00672063" w:rsidP="003D4A73">
      <w:pPr>
        <w:pStyle w:val="Ttulo"/>
        <w:numPr>
          <w:ilvl w:val="0"/>
          <w:numId w:val="9"/>
        </w:numPr>
        <w:spacing w:line="276" w:lineRule="auto"/>
        <w:ind w:left="851" w:firstLine="850"/>
        <w:jc w:val="both"/>
        <w:rPr>
          <w:rFonts w:ascii="Tw Cen MT" w:hAnsi="Tw Cen MT" w:cs="Calibri"/>
          <w:sz w:val="24"/>
        </w:rPr>
      </w:pPr>
      <w:r w:rsidRPr="006C7A1F">
        <w:rPr>
          <w:rFonts w:ascii="Tw Cen MT" w:hAnsi="Tw Cen MT" w:cs="Calibri"/>
          <w:sz w:val="24"/>
        </w:rPr>
        <w:t>Minimizar los daños a la propiedad.</w:t>
      </w:r>
    </w:p>
    <w:p w14:paraId="2E1228E7" w14:textId="77777777" w:rsidR="00672063" w:rsidRPr="006C7A1F" w:rsidRDefault="00672063" w:rsidP="003D4A73">
      <w:pPr>
        <w:pStyle w:val="Ttulo"/>
        <w:spacing w:line="276" w:lineRule="auto"/>
        <w:ind w:left="851"/>
        <w:jc w:val="both"/>
        <w:rPr>
          <w:rFonts w:ascii="Tw Cen MT" w:hAnsi="Tw Cen MT" w:cs="Calibri"/>
          <w:sz w:val="24"/>
        </w:rPr>
      </w:pPr>
    </w:p>
    <w:p w14:paraId="09B7FA24" w14:textId="77777777" w:rsidR="00672063" w:rsidRPr="006C7A1F" w:rsidRDefault="00672063" w:rsidP="003D4A73">
      <w:pPr>
        <w:pStyle w:val="Ttulo"/>
        <w:spacing w:line="276" w:lineRule="auto"/>
        <w:ind w:left="1416"/>
        <w:jc w:val="both"/>
        <w:rPr>
          <w:rFonts w:ascii="Tw Cen MT" w:hAnsi="Tw Cen MT" w:cs="Calibri"/>
          <w:sz w:val="24"/>
        </w:rPr>
      </w:pPr>
      <w:r w:rsidRPr="006C7A1F">
        <w:rPr>
          <w:rFonts w:ascii="Tw Cen MT" w:hAnsi="Tw Cen MT" w:cs="Calibri"/>
          <w:sz w:val="24"/>
        </w:rPr>
        <w:t>En concordancia con tal filosofía se en establecer en esta norma los siguientes principios para el diseño:</w:t>
      </w:r>
    </w:p>
    <w:p w14:paraId="7203F0D8" w14:textId="77777777" w:rsidR="00672063" w:rsidRPr="006C7A1F" w:rsidRDefault="00672063" w:rsidP="00345E27">
      <w:pPr>
        <w:pStyle w:val="Ttulo"/>
        <w:spacing w:line="276" w:lineRule="auto"/>
        <w:ind w:left="1560" w:hanging="284"/>
        <w:jc w:val="both"/>
        <w:rPr>
          <w:rFonts w:ascii="Tw Cen MT" w:hAnsi="Tw Cen MT" w:cs="Calibri"/>
          <w:sz w:val="24"/>
        </w:rPr>
      </w:pPr>
    </w:p>
    <w:p w14:paraId="1C3B9066" w14:textId="77777777" w:rsidR="00345E27" w:rsidRPr="006C7A1F" w:rsidRDefault="00345E27" w:rsidP="00345E27">
      <w:pPr>
        <w:pStyle w:val="Ttulo"/>
        <w:spacing w:line="276" w:lineRule="auto"/>
        <w:ind w:left="1560" w:hanging="284"/>
        <w:jc w:val="both"/>
        <w:rPr>
          <w:rFonts w:ascii="Tw Cen MT" w:hAnsi="Tw Cen MT" w:cs="Calibri"/>
          <w:sz w:val="24"/>
        </w:rPr>
      </w:pPr>
      <w:r w:rsidRPr="006C7A1F">
        <w:rPr>
          <w:rFonts w:ascii="Tw Cen MT" w:hAnsi="Tw Cen MT" w:cs="Calibri"/>
          <w:sz w:val="24"/>
        </w:rPr>
        <w:t>a) La estructura no debería colapsar ni causar daños graves a las personas, aunque podría presentar daños importantes, debido a movimientos sísmicos calificados como severos para el lugar del proyecto.</w:t>
      </w:r>
    </w:p>
    <w:p w14:paraId="341F4B55" w14:textId="77777777" w:rsidR="00345E27" w:rsidRPr="006C7A1F" w:rsidRDefault="00345E27" w:rsidP="00345E27">
      <w:pPr>
        <w:pStyle w:val="Ttulo"/>
        <w:spacing w:line="276" w:lineRule="auto"/>
        <w:ind w:left="1560" w:hanging="284"/>
        <w:jc w:val="both"/>
        <w:rPr>
          <w:rFonts w:ascii="Tw Cen MT" w:hAnsi="Tw Cen MT" w:cs="Calibri"/>
          <w:sz w:val="24"/>
        </w:rPr>
      </w:pPr>
      <w:r w:rsidRPr="006C7A1F">
        <w:rPr>
          <w:rFonts w:ascii="Tw Cen MT" w:hAnsi="Tw Cen MT" w:cs="Calibri"/>
          <w:sz w:val="24"/>
        </w:rPr>
        <w:t>b)  La estructura debería soportar movimientos del suelo calificados como moderados para el lugar del proyecto, pudiendo experimentar daños reparables dentro de límites aceptables.</w:t>
      </w:r>
    </w:p>
    <w:p w14:paraId="3AF96D68" w14:textId="77777777" w:rsidR="00672063" w:rsidRPr="006C7A1F" w:rsidRDefault="00672063" w:rsidP="003D4A73">
      <w:pPr>
        <w:spacing w:line="276" w:lineRule="auto"/>
        <w:ind w:left="1413"/>
        <w:rPr>
          <w:rFonts w:ascii="Tw Cen MT" w:hAnsi="Tw Cen MT" w:cs="Calibri"/>
          <w:bCs/>
          <w:u w:val="single"/>
          <w:lang w:val="es-MX"/>
        </w:rPr>
      </w:pPr>
    </w:p>
    <w:p w14:paraId="0DE6F704" w14:textId="77777777" w:rsidR="00672063" w:rsidRPr="006C7A1F" w:rsidRDefault="00345E27" w:rsidP="003D4A73">
      <w:pPr>
        <w:numPr>
          <w:ilvl w:val="1"/>
          <w:numId w:val="2"/>
        </w:numPr>
        <w:spacing w:line="276" w:lineRule="auto"/>
        <w:rPr>
          <w:rFonts w:ascii="Tw Cen MT" w:hAnsi="Tw Cen MT" w:cs="Calibri"/>
          <w:b/>
          <w:u w:val="single"/>
          <w:lang w:val="es-ES_tradnl"/>
        </w:rPr>
      </w:pPr>
      <w:r w:rsidRPr="006C7A1F">
        <w:rPr>
          <w:rFonts w:ascii="Tw Cen MT" w:hAnsi="Tw Cen MT" w:cs="Calibri"/>
          <w:b/>
          <w:bCs/>
          <w:u w:val="single"/>
          <w:lang w:val="es-MX"/>
        </w:rPr>
        <w:lastRenderedPageBreak/>
        <w:t>PELIG</w:t>
      </w:r>
      <w:r w:rsidR="00672063" w:rsidRPr="006C7A1F">
        <w:rPr>
          <w:rFonts w:ascii="Tw Cen MT" w:hAnsi="Tw Cen MT" w:cs="Calibri"/>
          <w:b/>
          <w:bCs/>
          <w:u w:val="single"/>
          <w:lang w:val="es-MX"/>
        </w:rPr>
        <w:t>ROS SÍSMICOS</w:t>
      </w:r>
    </w:p>
    <w:p w14:paraId="709F0BD3" w14:textId="77777777" w:rsidR="00672063" w:rsidRPr="006C7A1F" w:rsidRDefault="00672063" w:rsidP="003D4A73">
      <w:pPr>
        <w:spacing w:line="276" w:lineRule="auto"/>
        <w:ind w:left="708"/>
        <w:jc w:val="both"/>
        <w:rPr>
          <w:rFonts w:ascii="Tw Cen MT" w:hAnsi="Tw Cen MT" w:cs="Calibri"/>
          <w:lang w:val="es-MX"/>
        </w:rPr>
      </w:pPr>
    </w:p>
    <w:p w14:paraId="20958069" w14:textId="77777777" w:rsidR="008410F3" w:rsidRPr="006C7A1F" w:rsidRDefault="00A07D41" w:rsidP="00A07D41">
      <w:pPr>
        <w:pStyle w:val="Prrafodelista"/>
        <w:numPr>
          <w:ilvl w:val="0"/>
          <w:numId w:val="38"/>
        </w:numPr>
        <w:jc w:val="both"/>
        <w:rPr>
          <w:rFonts w:ascii="Tw Cen MT" w:hAnsi="Tw Cen MT" w:cs="Calibri"/>
          <w:b/>
          <w:bCs/>
          <w:sz w:val="24"/>
          <w:szCs w:val="24"/>
          <w:lang w:val="es-MX"/>
        </w:rPr>
      </w:pPr>
      <w:r w:rsidRPr="006C7A1F">
        <w:rPr>
          <w:rFonts w:ascii="Tw Cen MT" w:hAnsi="Tw Cen MT" w:cs="Calibri"/>
          <w:b/>
          <w:bCs/>
          <w:sz w:val="24"/>
          <w:szCs w:val="24"/>
          <w:u w:val="single"/>
          <w:lang w:val="es-MX"/>
        </w:rPr>
        <w:t>ZONIFICACIÓN</w:t>
      </w:r>
      <w:r w:rsidR="008410F3" w:rsidRPr="006C7A1F">
        <w:rPr>
          <w:rFonts w:ascii="Tw Cen MT" w:hAnsi="Tw Cen MT" w:cs="Calibri"/>
          <w:b/>
          <w:bCs/>
          <w:sz w:val="24"/>
          <w:szCs w:val="24"/>
          <w:u w:val="single"/>
          <w:lang w:val="es-MX"/>
        </w:rPr>
        <w:t xml:space="preserve"> (Z)</w:t>
      </w:r>
    </w:p>
    <w:p w14:paraId="226BFF35" w14:textId="2F90575A" w:rsidR="008410F3" w:rsidRDefault="008410F3" w:rsidP="00A07D41">
      <w:pPr>
        <w:pStyle w:val="Sangra2detindependiente"/>
        <w:spacing w:line="276" w:lineRule="auto"/>
        <w:ind w:left="1560"/>
        <w:rPr>
          <w:rFonts w:ascii="Tw Cen MT" w:hAnsi="Tw Cen MT" w:cs="Calibri"/>
          <w:sz w:val="24"/>
          <w:szCs w:val="24"/>
          <w:lang w:val="es-MX"/>
        </w:rPr>
      </w:pPr>
      <w:r w:rsidRPr="006C7A1F">
        <w:rPr>
          <w:rFonts w:ascii="Tw Cen MT" w:hAnsi="Tw Cen MT" w:cs="Calibri"/>
          <w:noProof/>
          <w:sz w:val="24"/>
          <w:szCs w:val="24"/>
        </w:rPr>
        <w:drawing>
          <wp:anchor distT="0" distB="0" distL="114300" distR="114300" simplePos="0" relativeHeight="251656192" behindDoc="1" locked="0" layoutInCell="0" allowOverlap="1" wp14:anchorId="6E3F631E" wp14:editId="0C3D1AFC">
            <wp:simplePos x="0" y="0"/>
            <wp:positionH relativeFrom="column">
              <wp:posOffset>3414023</wp:posOffset>
            </wp:positionH>
            <wp:positionV relativeFrom="paragraph">
              <wp:posOffset>814142</wp:posOffset>
            </wp:positionV>
            <wp:extent cx="1858375" cy="2700068"/>
            <wp:effectExtent l="0" t="0" r="8890" b="5080"/>
            <wp:wrapNone/>
            <wp:docPr id="224"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1858375" cy="2700068"/>
                    </a:xfrm>
                    <a:prstGeom prst="rect">
                      <a:avLst/>
                    </a:prstGeom>
                    <a:noFill/>
                  </pic:spPr>
                </pic:pic>
              </a:graphicData>
            </a:graphic>
            <wp14:sizeRelH relativeFrom="margin">
              <wp14:pctWidth>0</wp14:pctWidth>
            </wp14:sizeRelH>
            <wp14:sizeRelV relativeFrom="margin">
              <wp14:pctHeight>0</wp14:pctHeight>
            </wp14:sizeRelV>
          </wp:anchor>
        </w:drawing>
      </w:r>
      <w:r w:rsidR="00A07D41" w:rsidRPr="006C7A1F">
        <w:rPr>
          <w:rFonts w:ascii="Tw Cen MT" w:hAnsi="Tw Cen MT" w:cs="Calibri"/>
          <w:noProof/>
          <w:sz w:val="24"/>
          <w:szCs w:val="24"/>
          <w:lang w:val="es-PE" w:eastAsia="es-PE"/>
        </w:rPr>
        <w:t>El territorio nacional se considera dividido en cuatro zonas, como se muestra en la Figura N° 1. La zonificación propuesta se basa en la distribución espacial de la sismicidad observada, las características generales de los movimientos sísmicos y la atenuación de éstos con la distancia epicentral, así como en la información neotectónica</w:t>
      </w:r>
      <w:r w:rsidRPr="006C7A1F">
        <w:rPr>
          <w:rFonts w:ascii="Tw Cen MT" w:hAnsi="Tw Cen MT" w:cs="Calibri"/>
          <w:sz w:val="24"/>
          <w:szCs w:val="24"/>
          <w:lang w:val="es-MX"/>
        </w:rPr>
        <w:t xml:space="preserve">. </w:t>
      </w:r>
    </w:p>
    <w:p w14:paraId="4F73E313" w14:textId="77777777" w:rsidR="00427F6F" w:rsidRPr="006C7A1F" w:rsidRDefault="00427F6F" w:rsidP="00A07D41">
      <w:pPr>
        <w:pStyle w:val="Sangra2detindependiente"/>
        <w:spacing w:line="276" w:lineRule="auto"/>
        <w:ind w:left="1560"/>
        <w:rPr>
          <w:rFonts w:ascii="Tw Cen MT" w:hAnsi="Tw Cen MT" w:cs="Calibri"/>
          <w:sz w:val="24"/>
          <w:szCs w:val="24"/>
          <w:lang w:val="es-MX"/>
        </w:rPr>
      </w:pPr>
    </w:p>
    <w:p w14:paraId="649126F4" w14:textId="77777777" w:rsidR="00427F6F" w:rsidRPr="006C7A1F" w:rsidRDefault="00427F6F" w:rsidP="00427F6F">
      <w:pPr>
        <w:pStyle w:val="Mantenertextoindependiente"/>
        <w:keepNext w:val="0"/>
        <w:spacing w:after="0" w:line="276" w:lineRule="auto"/>
        <w:ind w:left="708" w:firstLine="708"/>
        <w:rPr>
          <w:rFonts w:ascii="Tw Cen MT" w:hAnsi="Tw Cen MT" w:cs="Calibri"/>
          <w:b/>
          <w:sz w:val="24"/>
          <w:szCs w:val="24"/>
          <w:u w:val="single"/>
        </w:rPr>
      </w:pPr>
      <w:r w:rsidRPr="006C7A1F">
        <w:rPr>
          <w:rFonts w:ascii="Tw Cen MT" w:hAnsi="Tw Cen MT" w:cs="Calibri"/>
          <w:b/>
          <w:sz w:val="24"/>
          <w:szCs w:val="24"/>
          <w:u w:val="single"/>
        </w:rPr>
        <w:t>FIGURA N°1</w:t>
      </w:r>
    </w:p>
    <w:p w14:paraId="1E47A85B" w14:textId="77777777" w:rsidR="00427F6F" w:rsidRDefault="008410F3" w:rsidP="003D4A73">
      <w:pPr>
        <w:spacing w:line="276" w:lineRule="auto"/>
        <w:ind w:left="1701"/>
        <w:rPr>
          <w:rFonts w:ascii="Tw Cen MT" w:hAnsi="Tw Cen MT" w:cs="Calibri"/>
          <w:b/>
        </w:rPr>
      </w:pPr>
      <w:r w:rsidRPr="006C7A1F">
        <w:rPr>
          <w:rFonts w:ascii="Tw Cen MT" w:hAnsi="Tw Cen MT" w:cs="Calibri"/>
          <w:b/>
        </w:rPr>
        <w:t xml:space="preserve"> </w:t>
      </w:r>
    </w:p>
    <w:p w14:paraId="778B4BE1" w14:textId="3C1C21C0" w:rsidR="008410F3" w:rsidRPr="006C7A1F" w:rsidRDefault="008410F3" w:rsidP="003D4A73">
      <w:pPr>
        <w:spacing w:line="276" w:lineRule="auto"/>
        <w:ind w:left="1701"/>
        <w:rPr>
          <w:rFonts w:ascii="Tw Cen MT" w:hAnsi="Tw Cen MT" w:cs="Calibri"/>
          <w:b/>
        </w:rPr>
      </w:pPr>
      <w:r w:rsidRPr="006C7A1F">
        <w:rPr>
          <w:rFonts w:ascii="Tw Cen MT" w:hAnsi="Tw Cen MT" w:cs="Calibri"/>
          <w:b/>
        </w:rPr>
        <w:t>ZONAS SÍSMICAS</w:t>
      </w:r>
    </w:p>
    <w:p w14:paraId="35EAE542" w14:textId="77777777" w:rsidR="008410F3" w:rsidRPr="006C7A1F" w:rsidRDefault="008410F3" w:rsidP="003D4A73">
      <w:pPr>
        <w:pStyle w:val="Mantenertextoindependiente"/>
        <w:keepNext w:val="0"/>
        <w:spacing w:after="0" w:line="276" w:lineRule="auto"/>
        <w:ind w:left="708"/>
        <w:jc w:val="right"/>
        <w:rPr>
          <w:rFonts w:ascii="Tw Cen MT" w:hAnsi="Tw Cen MT" w:cs="Calibri"/>
          <w:b/>
          <w:sz w:val="24"/>
          <w:szCs w:val="24"/>
          <w:u w:val="single"/>
        </w:rPr>
      </w:pPr>
    </w:p>
    <w:tbl>
      <w:tblPr>
        <w:tblpPr w:leftFromText="141" w:rightFromText="141" w:vertAnchor="text" w:horzAnchor="page" w:tblpX="3191" w:tblpY="-6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33"/>
        <w:gridCol w:w="1634"/>
      </w:tblGrid>
      <w:tr w:rsidR="008410F3" w:rsidRPr="006C7A1F" w14:paraId="2D3FD059" w14:textId="77777777" w:rsidTr="00427F6F">
        <w:trPr>
          <w:trHeight w:val="521"/>
        </w:trPr>
        <w:tc>
          <w:tcPr>
            <w:tcW w:w="3267" w:type="dxa"/>
            <w:gridSpan w:val="2"/>
          </w:tcPr>
          <w:p w14:paraId="0F69EBD2" w14:textId="77777777" w:rsidR="008410F3" w:rsidRPr="006C7A1F" w:rsidRDefault="008410F3" w:rsidP="003D4A73">
            <w:pPr>
              <w:spacing w:line="276" w:lineRule="auto"/>
              <w:jc w:val="center"/>
              <w:rPr>
                <w:rFonts w:ascii="Tw Cen MT" w:hAnsi="Tw Cen MT" w:cs="Calibri"/>
                <w:b/>
                <w:bCs/>
                <w:color w:val="000000"/>
              </w:rPr>
            </w:pPr>
            <w:r w:rsidRPr="006C7A1F">
              <w:rPr>
                <w:rFonts w:ascii="Tw Cen MT" w:hAnsi="Tw Cen MT" w:cs="Calibri"/>
                <w:b/>
                <w:bCs/>
                <w:color w:val="000000"/>
              </w:rPr>
              <w:t>Tabla N°1</w:t>
            </w:r>
          </w:p>
          <w:p w14:paraId="6D889EC5" w14:textId="77777777" w:rsidR="008410F3" w:rsidRPr="006C7A1F" w:rsidRDefault="008410F3" w:rsidP="003D4A73">
            <w:pPr>
              <w:spacing w:line="276" w:lineRule="auto"/>
              <w:jc w:val="center"/>
              <w:rPr>
                <w:rFonts w:ascii="Tw Cen MT" w:hAnsi="Tw Cen MT" w:cs="Calibri"/>
                <w:b/>
                <w:bCs/>
                <w:color w:val="000000"/>
              </w:rPr>
            </w:pPr>
            <w:r w:rsidRPr="006C7A1F">
              <w:rPr>
                <w:rFonts w:ascii="Tw Cen MT" w:hAnsi="Tw Cen MT" w:cs="Calibri"/>
                <w:b/>
                <w:bCs/>
                <w:color w:val="000000"/>
              </w:rPr>
              <w:t>CUADRO DE FACTORES</w:t>
            </w:r>
            <w:r w:rsidRPr="006C7A1F">
              <w:rPr>
                <w:rFonts w:ascii="Tw Cen MT" w:hAnsi="Tw Cen MT" w:cs="Calibri"/>
                <w:b/>
                <w:bCs/>
                <w:color w:val="000000"/>
              </w:rPr>
              <w:br/>
              <w:t xml:space="preserve"> DE ZONA</w:t>
            </w:r>
          </w:p>
        </w:tc>
      </w:tr>
      <w:tr w:rsidR="008410F3" w:rsidRPr="006C7A1F" w14:paraId="6F297E20" w14:textId="77777777" w:rsidTr="00427F6F">
        <w:trPr>
          <w:trHeight w:val="172"/>
        </w:trPr>
        <w:tc>
          <w:tcPr>
            <w:tcW w:w="1633" w:type="dxa"/>
          </w:tcPr>
          <w:p w14:paraId="0428A5A7" w14:textId="77777777" w:rsidR="008410F3" w:rsidRPr="006C7A1F" w:rsidRDefault="008410F3" w:rsidP="003D4A73">
            <w:pPr>
              <w:spacing w:line="276" w:lineRule="auto"/>
              <w:jc w:val="center"/>
              <w:rPr>
                <w:rFonts w:ascii="Tw Cen MT" w:hAnsi="Tw Cen MT" w:cs="Calibri"/>
                <w:b/>
                <w:bCs/>
                <w:color w:val="000000"/>
              </w:rPr>
            </w:pPr>
            <w:r w:rsidRPr="006C7A1F">
              <w:rPr>
                <w:rFonts w:ascii="Tw Cen MT" w:hAnsi="Tw Cen MT" w:cs="Calibri"/>
                <w:b/>
                <w:bCs/>
                <w:color w:val="000000"/>
              </w:rPr>
              <w:t>ZONA</w:t>
            </w:r>
          </w:p>
        </w:tc>
        <w:tc>
          <w:tcPr>
            <w:tcW w:w="1633" w:type="dxa"/>
          </w:tcPr>
          <w:p w14:paraId="26679771" w14:textId="77777777" w:rsidR="008410F3" w:rsidRPr="006C7A1F" w:rsidRDefault="008410F3" w:rsidP="003D4A73">
            <w:pPr>
              <w:spacing w:line="276" w:lineRule="auto"/>
              <w:jc w:val="center"/>
              <w:rPr>
                <w:rFonts w:ascii="Tw Cen MT" w:hAnsi="Tw Cen MT" w:cs="Calibri"/>
                <w:b/>
                <w:bCs/>
                <w:color w:val="000000"/>
              </w:rPr>
            </w:pPr>
            <w:r w:rsidRPr="006C7A1F">
              <w:rPr>
                <w:rFonts w:ascii="Tw Cen MT" w:hAnsi="Tw Cen MT" w:cs="Calibri"/>
                <w:b/>
                <w:bCs/>
                <w:color w:val="000000"/>
              </w:rPr>
              <w:t xml:space="preserve">Z </w:t>
            </w:r>
          </w:p>
        </w:tc>
      </w:tr>
      <w:tr w:rsidR="008410F3" w:rsidRPr="006C7A1F" w14:paraId="50BB689A" w14:textId="77777777" w:rsidTr="00427F6F">
        <w:trPr>
          <w:trHeight w:val="172"/>
        </w:trPr>
        <w:tc>
          <w:tcPr>
            <w:tcW w:w="1633" w:type="dxa"/>
            <w:vAlign w:val="bottom"/>
          </w:tcPr>
          <w:p w14:paraId="25D874AF" w14:textId="77777777" w:rsidR="008410F3" w:rsidRPr="006C7A1F" w:rsidRDefault="008410F3" w:rsidP="003D4A73">
            <w:pPr>
              <w:spacing w:line="276" w:lineRule="auto"/>
              <w:ind w:left="160"/>
              <w:jc w:val="center"/>
              <w:rPr>
                <w:rFonts w:ascii="Tw Cen MT" w:eastAsia="Arial" w:hAnsi="Tw Cen MT"/>
                <w:color w:val="231F20"/>
                <w:w w:val="89"/>
              </w:rPr>
            </w:pPr>
            <w:r w:rsidRPr="006C7A1F">
              <w:rPr>
                <w:rFonts w:ascii="Tw Cen MT" w:eastAsia="Arial" w:hAnsi="Tw Cen MT"/>
                <w:color w:val="231F20"/>
                <w:w w:val="89"/>
              </w:rPr>
              <w:t>4</w:t>
            </w:r>
          </w:p>
        </w:tc>
        <w:tc>
          <w:tcPr>
            <w:tcW w:w="1633" w:type="dxa"/>
            <w:vAlign w:val="bottom"/>
          </w:tcPr>
          <w:p w14:paraId="7C011624" w14:textId="77777777" w:rsidR="008410F3" w:rsidRPr="006C7A1F" w:rsidRDefault="008410F3" w:rsidP="003D4A73">
            <w:pPr>
              <w:spacing w:line="276" w:lineRule="auto"/>
              <w:ind w:left="160"/>
              <w:jc w:val="center"/>
              <w:rPr>
                <w:rFonts w:ascii="Tw Cen MT" w:eastAsia="Arial" w:hAnsi="Tw Cen MT"/>
              </w:rPr>
            </w:pPr>
            <w:r w:rsidRPr="006C7A1F">
              <w:rPr>
                <w:rFonts w:ascii="Tw Cen MT" w:eastAsia="Arial" w:hAnsi="Tw Cen MT"/>
              </w:rPr>
              <w:t>0,45</w:t>
            </w:r>
          </w:p>
        </w:tc>
      </w:tr>
      <w:tr w:rsidR="008410F3" w:rsidRPr="006C7A1F" w14:paraId="4A757E2F" w14:textId="77777777" w:rsidTr="00427F6F">
        <w:trPr>
          <w:trHeight w:val="172"/>
        </w:trPr>
        <w:tc>
          <w:tcPr>
            <w:tcW w:w="1633" w:type="dxa"/>
            <w:vAlign w:val="bottom"/>
          </w:tcPr>
          <w:p w14:paraId="40A8A9CC" w14:textId="77777777" w:rsidR="008410F3" w:rsidRPr="00C84D4D" w:rsidRDefault="008410F3" w:rsidP="003D4A73">
            <w:pPr>
              <w:spacing w:line="276" w:lineRule="auto"/>
              <w:ind w:left="160"/>
              <w:jc w:val="center"/>
              <w:rPr>
                <w:rFonts w:ascii="Tw Cen MT" w:eastAsia="Arial" w:hAnsi="Tw Cen MT"/>
                <w:b/>
                <w:bCs/>
                <w:color w:val="231F20"/>
                <w:w w:val="89"/>
              </w:rPr>
            </w:pPr>
            <w:r w:rsidRPr="00C84D4D">
              <w:rPr>
                <w:rFonts w:ascii="Tw Cen MT" w:eastAsia="Arial" w:hAnsi="Tw Cen MT"/>
                <w:b/>
                <w:bCs/>
                <w:color w:val="231F20"/>
                <w:w w:val="89"/>
              </w:rPr>
              <w:t>3</w:t>
            </w:r>
          </w:p>
        </w:tc>
        <w:tc>
          <w:tcPr>
            <w:tcW w:w="1633" w:type="dxa"/>
            <w:vAlign w:val="bottom"/>
          </w:tcPr>
          <w:p w14:paraId="2186C663" w14:textId="77777777" w:rsidR="008410F3" w:rsidRPr="00594F91" w:rsidRDefault="008410F3" w:rsidP="003D4A73">
            <w:pPr>
              <w:spacing w:line="276" w:lineRule="auto"/>
              <w:ind w:left="160"/>
              <w:jc w:val="center"/>
              <w:rPr>
                <w:rFonts w:ascii="Tw Cen MT" w:eastAsia="Arial" w:hAnsi="Tw Cen MT"/>
                <w:b/>
                <w:color w:val="231F20"/>
              </w:rPr>
            </w:pPr>
            <w:r w:rsidRPr="00594F91">
              <w:rPr>
                <w:rFonts w:ascii="Tw Cen MT" w:eastAsia="Arial" w:hAnsi="Tw Cen MT"/>
                <w:b/>
                <w:color w:val="231F20"/>
              </w:rPr>
              <w:t>0,35</w:t>
            </w:r>
          </w:p>
        </w:tc>
      </w:tr>
      <w:tr w:rsidR="008410F3" w:rsidRPr="006C7A1F" w14:paraId="76C00B0E" w14:textId="77777777" w:rsidTr="00427F6F">
        <w:trPr>
          <w:trHeight w:val="172"/>
        </w:trPr>
        <w:tc>
          <w:tcPr>
            <w:tcW w:w="1633" w:type="dxa"/>
            <w:vAlign w:val="bottom"/>
          </w:tcPr>
          <w:p w14:paraId="1876B016" w14:textId="77777777" w:rsidR="008410F3" w:rsidRPr="006C7A1F" w:rsidRDefault="008410F3" w:rsidP="003D4A73">
            <w:pPr>
              <w:spacing w:line="276" w:lineRule="auto"/>
              <w:ind w:left="160"/>
              <w:jc w:val="center"/>
              <w:rPr>
                <w:rFonts w:ascii="Tw Cen MT" w:eastAsia="Arial" w:hAnsi="Tw Cen MT"/>
                <w:color w:val="231F20"/>
                <w:w w:val="89"/>
              </w:rPr>
            </w:pPr>
            <w:r w:rsidRPr="006C7A1F">
              <w:rPr>
                <w:rFonts w:ascii="Tw Cen MT" w:eastAsia="Arial" w:hAnsi="Tw Cen MT"/>
                <w:color w:val="231F20"/>
                <w:w w:val="89"/>
              </w:rPr>
              <w:t>2</w:t>
            </w:r>
          </w:p>
        </w:tc>
        <w:tc>
          <w:tcPr>
            <w:tcW w:w="1633" w:type="dxa"/>
            <w:vAlign w:val="bottom"/>
          </w:tcPr>
          <w:p w14:paraId="1C4DFBC2" w14:textId="77777777" w:rsidR="008410F3" w:rsidRPr="006C7A1F" w:rsidRDefault="008410F3" w:rsidP="003D4A73">
            <w:pPr>
              <w:spacing w:line="276" w:lineRule="auto"/>
              <w:ind w:left="160"/>
              <w:jc w:val="center"/>
              <w:rPr>
                <w:rFonts w:ascii="Tw Cen MT" w:eastAsia="Arial" w:hAnsi="Tw Cen MT"/>
                <w:color w:val="231F20"/>
              </w:rPr>
            </w:pPr>
            <w:r w:rsidRPr="006C7A1F">
              <w:rPr>
                <w:rFonts w:ascii="Tw Cen MT" w:eastAsia="Arial" w:hAnsi="Tw Cen MT"/>
                <w:color w:val="231F20"/>
              </w:rPr>
              <w:t>0,25</w:t>
            </w:r>
          </w:p>
        </w:tc>
      </w:tr>
      <w:tr w:rsidR="008410F3" w:rsidRPr="006C7A1F" w14:paraId="415AF00E" w14:textId="77777777" w:rsidTr="00427F6F">
        <w:trPr>
          <w:trHeight w:val="164"/>
        </w:trPr>
        <w:tc>
          <w:tcPr>
            <w:tcW w:w="1633" w:type="dxa"/>
            <w:vAlign w:val="bottom"/>
          </w:tcPr>
          <w:p w14:paraId="40750029" w14:textId="77777777" w:rsidR="008410F3" w:rsidRPr="006C7A1F" w:rsidRDefault="008410F3" w:rsidP="003D4A73">
            <w:pPr>
              <w:spacing w:line="276" w:lineRule="auto"/>
              <w:ind w:left="160"/>
              <w:jc w:val="center"/>
              <w:rPr>
                <w:rFonts w:ascii="Tw Cen MT" w:eastAsia="Arial" w:hAnsi="Tw Cen MT"/>
                <w:color w:val="231F20"/>
                <w:w w:val="89"/>
              </w:rPr>
            </w:pPr>
            <w:r w:rsidRPr="006C7A1F">
              <w:rPr>
                <w:rFonts w:ascii="Tw Cen MT" w:eastAsia="Arial" w:hAnsi="Tw Cen MT"/>
                <w:color w:val="231F20"/>
                <w:w w:val="89"/>
              </w:rPr>
              <w:t>1</w:t>
            </w:r>
          </w:p>
        </w:tc>
        <w:tc>
          <w:tcPr>
            <w:tcW w:w="1633" w:type="dxa"/>
            <w:vAlign w:val="bottom"/>
          </w:tcPr>
          <w:p w14:paraId="63940A45" w14:textId="77777777" w:rsidR="008410F3" w:rsidRPr="006C7A1F" w:rsidRDefault="008410F3" w:rsidP="003D4A73">
            <w:pPr>
              <w:spacing w:line="276" w:lineRule="auto"/>
              <w:ind w:left="160"/>
              <w:jc w:val="center"/>
              <w:rPr>
                <w:rFonts w:ascii="Tw Cen MT" w:eastAsia="Arial" w:hAnsi="Tw Cen MT"/>
                <w:color w:val="231F20"/>
              </w:rPr>
            </w:pPr>
            <w:r w:rsidRPr="006C7A1F">
              <w:rPr>
                <w:rFonts w:ascii="Tw Cen MT" w:eastAsia="Arial" w:hAnsi="Tw Cen MT"/>
                <w:color w:val="231F20"/>
              </w:rPr>
              <w:t>0,10</w:t>
            </w:r>
          </w:p>
        </w:tc>
      </w:tr>
    </w:tbl>
    <w:p w14:paraId="56674064" w14:textId="7ED521D4" w:rsidR="008410F3" w:rsidRDefault="008410F3" w:rsidP="003D4A73">
      <w:pPr>
        <w:pStyle w:val="Mantenertextoindependiente"/>
        <w:keepNext w:val="0"/>
        <w:spacing w:after="0" w:line="276" w:lineRule="auto"/>
        <w:jc w:val="center"/>
        <w:rPr>
          <w:rFonts w:ascii="Tw Cen MT" w:hAnsi="Tw Cen MT" w:cs="Calibri"/>
          <w:sz w:val="24"/>
          <w:szCs w:val="24"/>
        </w:rPr>
      </w:pPr>
    </w:p>
    <w:p w14:paraId="517FCA76" w14:textId="2E86E1DE" w:rsidR="00427F6F" w:rsidRDefault="00427F6F" w:rsidP="003D4A73">
      <w:pPr>
        <w:pStyle w:val="Mantenertextoindependiente"/>
        <w:keepNext w:val="0"/>
        <w:spacing w:after="0" w:line="276" w:lineRule="auto"/>
        <w:jc w:val="center"/>
        <w:rPr>
          <w:rFonts w:ascii="Tw Cen MT" w:hAnsi="Tw Cen MT" w:cs="Calibri"/>
          <w:sz w:val="24"/>
          <w:szCs w:val="24"/>
        </w:rPr>
      </w:pPr>
    </w:p>
    <w:p w14:paraId="0793C2B1" w14:textId="4AA0A6E3" w:rsidR="00427F6F" w:rsidRDefault="00427F6F" w:rsidP="003D4A73">
      <w:pPr>
        <w:pStyle w:val="Mantenertextoindependiente"/>
        <w:keepNext w:val="0"/>
        <w:spacing w:after="0" w:line="276" w:lineRule="auto"/>
        <w:jc w:val="center"/>
        <w:rPr>
          <w:rFonts w:ascii="Tw Cen MT" w:hAnsi="Tw Cen MT" w:cs="Calibri"/>
          <w:sz w:val="24"/>
          <w:szCs w:val="24"/>
        </w:rPr>
      </w:pPr>
    </w:p>
    <w:p w14:paraId="102F4136" w14:textId="77777777" w:rsidR="00427F6F" w:rsidRPr="006C7A1F" w:rsidRDefault="00427F6F" w:rsidP="003D4A73">
      <w:pPr>
        <w:pStyle w:val="Mantenertextoindependiente"/>
        <w:keepNext w:val="0"/>
        <w:spacing w:after="0" w:line="276" w:lineRule="auto"/>
        <w:jc w:val="center"/>
        <w:rPr>
          <w:rFonts w:ascii="Tw Cen MT" w:hAnsi="Tw Cen MT" w:cs="Calibri"/>
          <w:sz w:val="24"/>
          <w:szCs w:val="24"/>
        </w:rPr>
      </w:pPr>
    </w:p>
    <w:p w14:paraId="521E1CFC" w14:textId="77777777" w:rsidR="008410F3" w:rsidRPr="006C7A1F" w:rsidRDefault="008410F3" w:rsidP="003D4A73">
      <w:pPr>
        <w:spacing w:line="276" w:lineRule="auto"/>
        <w:ind w:left="900"/>
        <w:jc w:val="both"/>
        <w:rPr>
          <w:rFonts w:ascii="Tw Cen MT" w:hAnsi="Tw Cen MT" w:cs="Calibri"/>
          <w:lang w:val="es-MX"/>
        </w:rPr>
      </w:pPr>
    </w:p>
    <w:p w14:paraId="684AD586" w14:textId="77777777" w:rsidR="008410F3" w:rsidRPr="006C7A1F" w:rsidRDefault="008410F3" w:rsidP="003D4A73">
      <w:pPr>
        <w:spacing w:after="200" w:line="276" w:lineRule="auto"/>
        <w:rPr>
          <w:rFonts w:ascii="Tw Cen MT" w:hAnsi="Tw Cen MT" w:cs="Calibri"/>
          <w:b/>
          <w:bCs/>
          <w:lang w:val="es-MX"/>
        </w:rPr>
      </w:pPr>
    </w:p>
    <w:p w14:paraId="19EE57B0" w14:textId="77777777" w:rsidR="008410F3" w:rsidRPr="006C7A1F" w:rsidRDefault="008410F3" w:rsidP="003D4A73">
      <w:pPr>
        <w:pStyle w:val="Sangra2detindependiente"/>
        <w:spacing w:line="276" w:lineRule="auto"/>
        <w:ind w:left="1701" w:hanging="283"/>
        <w:rPr>
          <w:rFonts w:ascii="Tw Cen MT" w:hAnsi="Tw Cen MT" w:cs="Calibri"/>
          <w:b/>
          <w:bCs/>
          <w:sz w:val="24"/>
          <w:szCs w:val="24"/>
          <w:lang w:val="es-MX"/>
        </w:rPr>
      </w:pPr>
    </w:p>
    <w:p w14:paraId="57D1C7C2" w14:textId="77777777" w:rsidR="00427F6F" w:rsidRDefault="00427F6F" w:rsidP="003D4A73">
      <w:pPr>
        <w:pStyle w:val="Sangra2detindependiente"/>
        <w:spacing w:line="276" w:lineRule="auto"/>
        <w:ind w:left="1701" w:hanging="283"/>
        <w:rPr>
          <w:rFonts w:ascii="Tw Cen MT" w:hAnsi="Tw Cen MT" w:cs="Calibri"/>
          <w:b/>
          <w:bCs/>
          <w:sz w:val="24"/>
          <w:szCs w:val="24"/>
          <w:lang w:val="es-MX"/>
        </w:rPr>
      </w:pPr>
    </w:p>
    <w:p w14:paraId="7C70F558" w14:textId="77777777" w:rsidR="00427F6F" w:rsidRDefault="00427F6F" w:rsidP="003D4A73">
      <w:pPr>
        <w:pStyle w:val="Sangra2detindependiente"/>
        <w:spacing w:line="276" w:lineRule="auto"/>
        <w:ind w:left="1701" w:hanging="283"/>
        <w:rPr>
          <w:rFonts w:ascii="Tw Cen MT" w:hAnsi="Tw Cen MT" w:cs="Calibri"/>
          <w:b/>
          <w:bCs/>
          <w:sz w:val="24"/>
          <w:szCs w:val="24"/>
          <w:lang w:val="es-MX"/>
        </w:rPr>
      </w:pPr>
    </w:p>
    <w:p w14:paraId="67A6C4E4" w14:textId="08F6BB02" w:rsidR="008410F3" w:rsidRPr="006C7A1F" w:rsidRDefault="008410F3" w:rsidP="003D4A73">
      <w:pPr>
        <w:pStyle w:val="Sangra2detindependiente"/>
        <w:spacing w:line="276" w:lineRule="auto"/>
        <w:ind w:left="1701" w:hanging="283"/>
        <w:rPr>
          <w:rFonts w:ascii="Tw Cen MT" w:eastAsia="Arial" w:hAnsi="Tw Cen MT"/>
          <w:b/>
          <w:color w:val="231F20"/>
          <w:sz w:val="24"/>
          <w:szCs w:val="24"/>
        </w:rPr>
      </w:pPr>
      <w:r w:rsidRPr="006C7A1F">
        <w:rPr>
          <w:rFonts w:ascii="Tw Cen MT" w:hAnsi="Tw Cen MT" w:cs="Calibri"/>
          <w:b/>
          <w:bCs/>
          <w:sz w:val="24"/>
          <w:szCs w:val="24"/>
          <w:lang w:val="es-MX"/>
        </w:rPr>
        <w:t xml:space="preserve">B.  </w:t>
      </w:r>
      <w:r w:rsidRPr="006C7A1F">
        <w:rPr>
          <w:rFonts w:ascii="Tw Cen MT" w:eastAsia="Arial" w:hAnsi="Tw Cen MT"/>
          <w:b/>
          <w:color w:val="231F20"/>
          <w:sz w:val="24"/>
          <w:szCs w:val="24"/>
        </w:rPr>
        <w:t>Microzonificación Sísmica y Estudios de Sitio</w:t>
      </w:r>
    </w:p>
    <w:p w14:paraId="03DC4363" w14:textId="77777777" w:rsidR="000E55DB" w:rsidRPr="006C7A1F" w:rsidRDefault="000E55DB" w:rsidP="003D4A73">
      <w:pPr>
        <w:pStyle w:val="Sangra2detindependiente"/>
        <w:spacing w:line="276" w:lineRule="auto"/>
        <w:ind w:left="1701" w:hanging="283"/>
        <w:rPr>
          <w:rFonts w:ascii="Tw Cen MT" w:hAnsi="Tw Cen MT" w:cs="Calibri"/>
          <w:sz w:val="24"/>
          <w:szCs w:val="24"/>
          <w:lang w:val="es-MX"/>
        </w:rPr>
      </w:pPr>
    </w:p>
    <w:p w14:paraId="3411D74D" w14:textId="77777777" w:rsidR="000E55DB" w:rsidRPr="006C7A1F" w:rsidRDefault="000E55DB" w:rsidP="000E55DB">
      <w:pPr>
        <w:spacing w:line="0" w:lineRule="atLeast"/>
        <w:ind w:left="1701"/>
        <w:rPr>
          <w:rFonts w:ascii="Tw Cen MT" w:eastAsia="Arial" w:hAnsi="Tw Cen MT"/>
          <w:b/>
          <w:color w:val="231F20"/>
        </w:rPr>
      </w:pPr>
      <w:r w:rsidRPr="006C7A1F">
        <w:rPr>
          <w:rFonts w:ascii="Tw Cen MT" w:eastAsia="Arial" w:hAnsi="Tw Cen MT"/>
          <w:b/>
          <w:color w:val="231F20"/>
        </w:rPr>
        <w:t>1. Microzonificación Sísmica</w:t>
      </w:r>
    </w:p>
    <w:p w14:paraId="2B7D7081" w14:textId="77777777" w:rsidR="000E55DB" w:rsidRPr="006C7A1F" w:rsidRDefault="000E55DB" w:rsidP="000E55DB">
      <w:pPr>
        <w:spacing w:line="150" w:lineRule="exact"/>
        <w:rPr>
          <w:rFonts w:ascii="Tw Cen MT" w:hAnsi="Tw Cen MT"/>
        </w:rPr>
      </w:pPr>
    </w:p>
    <w:p w14:paraId="0651BBF0" w14:textId="77777777" w:rsidR="000E55DB" w:rsidRPr="006C7A1F" w:rsidRDefault="000E55DB" w:rsidP="000E55DB">
      <w:pPr>
        <w:spacing w:line="219" w:lineRule="auto"/>
        <w:ind w:left="1985"/>
        <w:jc w:val="both"/>
        <w:rPr>
          <w:rFonts w:ascii="Tw Cen MT" w:eastAsia="Arial" w:hAnsi="Tw Cen MT"/>
          <w:color w:val="231F20"/>
        </w:rPr>
      </w:pPr>
      <w:r w:rsidRPr="006C7A1F">
        <w:rPr>
          <w:rFonts w:ascii="Tw Cen MT" w:eastAsia="Arial" w:hAnsi="Tw Cen MT"/>
          <w:color w:val="231F20"/>
        </w:rPr>
        <w:t>Son estudios multidisciplinarios que investigan los efectos de sismos y fenómenos asociados como licuación de suelos, deslizamientos, tsunamis y otros, sobre el área de interés. Los estudios suministran información sobre la posible modificación de las acciones sísmicas por causa de las condiciones locales y otros fenómenos naturales, así como las limitaciones y exigencias que como consecuencia de los estudios se considere para el diseño, construcción de edificaciones y otras obras.</w:t>
      </w:r>
    </w:p>
    <w:p w14:paraId="08A3AD13" w14:textId="77777777" w:rsidR="000E55DB" w:rsidRPr="006C7A1F" w:rsidRDefault="000E55DB" w:rsidP="000E55DB">
      <w:pPr>
        <w:spacing w:line="3" w:lineRule="exact"/>
        <w:ind w:left="1985"/>
        <w:rPr>
          <w:rFonts w:ascii="Tw Cen MT" w:hAnsi="Tw Cen MT"/>
        </w:rPr>
      </w:pPr>
    </w:p>
    <w:p w14:paraId="0A335EF0" w14:textId="77777777" w:rsidR="000E55DB" w:rsidRPr="006C7A1F" w:rsidRDefault="000E55DB" w:rsidP="000E55DB">
      <w:pPr>
        <w:spacing w:line="229" w:lineRule="auto"/>
        <w:ind w:left="1985"/>
        <w:jc w:val="both"/>
        <w:rPr>
          <w:rFonts w:ascii="Tw Cen MT" w:eastAsia="Arial" w:hAnsi="Tw Cen MT"/>
          <w:color w:val="231F20"/>
        </w:rPr>
      </w:pPr>
    </w:p>
    <w:p w14:paraId="6FCDD708" w14:textId="77777777" w:rsidR="000E55DB" w:rsidRPr="006C7A1F" w:rsidRDefault="000E55DB" w:rsidP="000E55DB">
      <w:pPr>
        <w:spacing w:line="229" w:lineRule="auto"/>
        <w:ind w:left="1985"/>
        <w:jc w:val="both"/>
        <w:rPr>
          <w:rFonts w:ascii="Tw Cen MT" w:eastAsia="Arial" w:hAnsi="Tw Cen MT"/>
          <w:color w:val="231F20"/>
        </w:rPr>
      </w:pPr>
      <w:r w:rsidRPr="006C7A1F">
        <w:rPr>
          <w:rFonts w:ascii="Tw Cen MT" w:eastAsia="Arial" w:hAnsi="Tw Cen MT"/>
          <w:color w:val="231F20"/>
        </w:rPr>
        <w:t>Para los siguientes casos podrán ser considerados los resultados de los estudios de microzonificación correspondientes:</w:t>
      </w:r>
    </w:p>
    <w:p w14:paraId="46BF3070" w14:textId="77777777" w:rsidR="000E55DB" w:rsidRPr="006C7A1F" w:rsidRDefault="000E55DB" w:rsidP="000E55DB">
      <w:pPr>
        <w:spacing w:line="119" w:lineRule="exact"/>
        <w:ind w:left="1985"/>
        <w:rPr>
          <w:rFonts w:ascii="Tw Cen MT" w:hAnsi="Tw Cen MT"/>
        </w:rPr>
      </w:pPr>
    </w:p>
    <w:p w14:paraId="2FB20D22" w14:textId="77777777" w:rsidR="000E55DB" w:rsidRPr="006C7A1F" w:rsidRDefault="000E55DB" w:rsidP="000E55DB">
      <w:pPr>
        <w:numPr>
          <w:ilvl w:val="0"/>
          <w:numId w:val="34"/>
        </w:numPr>
        <w:tabs>
          <w:tab w:val="left" w:pos="360"/>
        </w:tabs>
        <w:spacing w:line="0" w:lineRule="atLeast"/>
        <w:ind w:left="1985"/>
        <w:jc w:val="both"/>
        <w:rPr>
          <w:rFonts w:ascii="Tw Cen MT" w:eastAsia="Arial" w:hAnsi="Tw Cen MT"/>
          <w:color w:val="231F20"/>
        </w:rPr>
      </w:pPr>
      <w:r w:rsidRPr="006C7A1F">
        <w:rPr>
          <w:rFonts w:ascii="Tw Cen MT" w:eastAsia="Arial" w:hAnsi="Tw Cen MT"/>
          <w:color w:val="231F20"/>
        </w:rPr>
        <w:t>Áreas de expansión de ciudades.</w:t>
      </w:r>
    </w:p>
    <w:p w14:paraId="5CAEA006" w14:textId="77777777" w:rsidR="000E55DB" w:rsidRPr="006C7A1F" w:rsidRDefault="000E55DB" w:rsidP="000E55DB">
      <w:pPr>
        <w:numPr>
          <w:ilvl w:val="0"/>
          <w:numId w:val="34"/>
        </w:numPr>
        <w:tabs>
          <w:tab w:val="left" w:pos="360"/>
        </w:tabs>
        <w:spacing w:line="0" w:lineRule="atLeast"/>
        <w:ind w:left="1985"/>
        <w:jc w:val="both"/>
        <w:rPr>
          <w:rFonts w:ascii="Tw Cen MT" w:eastAsia="Arial" w:hAnsi="Tw Cen MT"/>
          <w:color w:val="231F20"/>
        </w:rPr>
      </w:pPr>
      <w:r w:rsidRPr="006C7A1F">
        <w:rPr>
          <w:rFonts w:ascii="Tw Cen MT" w:eastAsia="Arial" w:hAnsi="Tw Cen MT"/>
          <w:color w:val="231F20"/>
        </w:rPr>
        <w:t>Reconstrucción de áreas urbanas destruidas por sismos y fenómenos asociados.</w:t>
      </w:r>
    </w:p>
    <w:p w14:paraId="323DFBBE" w14:textId="77777777" w:rsidR="000E55DB" w:rsidRPr="006C7A1F" w:rsidRDefault="000E55DB" w:rsidP="000E55DB">
      <w:pPr>
        <w:spacing w:line="0" w:lineRule="atLeast"/>
        <w:ind w:left="260"/>
        <w:rPr>
          <w:rFonts w:ascii="Tw Cen MT" w:eastAsia="Arial" w:hAnsi="Tw Cen MT"/>
          <w:b/>
          <w:color w:val="231F20"/>
        </w:rPr>
      </w:pPr>
    </w:p>
    <w:p w14:paraId="0EEF81A4" w14:textId="77777777" w:rsidR="000E55DB" w:rsidRPr="006C7A1F" w:rsidRDefault="000E55DB" w:rsidP="000E55DB">
      <w:pPr>
        <w:spacing w:line="0" w:lineRule="atLeast"/>
        <w:ind w:left="1701"/>
        <w:rPr>
          <w:rFonts w:ascii="Tw Cen MT" w:eastAsia="Arial" w:hAnsi="Tw Cen MT"/>
          <w:b/>
          <w:color w:val="231F20"/>
        </w:rPr>
      </w:pPr>
      <w:r w:rsidRPr="006C7A1F">
        <w:rPr>
          <w:rFonts w:ascii="Tw Cen MT" w:eastAsia="Arial" w:hAnsi="Tw Cen MT"/>
          <w:b/>
          <w:color w:val="231F20"/>
        </w:rPr>
        <w:t>2. Estudios de Sitio</w:t>
      </w:r>
    </w:p>
    <w:p w14:paraId="154D2D59" w14:textId="77777777" w:rsidR="000E55DB" w:rsidRPr="006C7A1F" w:rsidRDefault="000E55DB" w:rsidP="000E55DB">
      <w:pPr>
        <w:spacing w:line="150" w:lineRule="exact"/>
        <w:ind w:left="1701"/>
        <w:rPr>
          <w:rFonts w:ascii="Tw Cen MT" w:hAnsi="Tw Cen MT"/>
        </w:rPr>
      </w:pPr>
    </w:p>
    <w:p w14:paraId="4CD16EB9" w14:textId="77777777" w:rsidR="000E55DB" w:rsidRPr="006C7A1F" w:rsidRDefault="000E55DB" w:rsidP="008A0708">
      <w:pPr>
        <w:spacing w:line="234" w:lineRule="auto"/>
        <w:ind w:left="1985"/>
        <w:jc w:val="both"/>
        <w:rPr>
          <w:rFonts w:ascii="Tw Cen MT" w:eastAsia="Arial" w:hAnsi="Tw Cen MT"/>
          <w:color w:val="231F20"/>
        </w:rPr>
      </w:pPr>
      <w:r w:rsidRPr="006C7A1F">
        <w:rPr>
          <w:rFonts w:ascii="Tw Cen MT" w:eastAsia="Arial" w:hAnsi="Tw Cen MT"/>
          <w:color w:val="231F20"/>
        </w:rPr>
        <w:t>Son estudios similares a los de microzonificación, aunque no necesariamente en toda su extensión. Estos estudios están limitados al lugar del proyecto y suministran información sobre la posible modificación de las acciones sísmicas y otros fenómenos naturales por las condiciones locales. Su objetivo principal es determinar los parámetros de diseño.</w:t>
      </w:r>
    </w:p>
    <w:p w14:paraId="19917C50" w14:textId="77777777" w:rsidR="008A0708" w:rsidRPr="006C7A1F" w:rsidRDefault="008A0708" w:rsidP="008A0708">
      <w:pPr>
        <w:spacing w:line="234" w:lineRule="auto"/>
        <w:ind w:left="1985"/>
        <w:jc w:val="both"/>
        <w:rPr>
          <w:rFonts w:ascii="Tw Cen MT" w:eastAsia="Arial" w:hAnsi="Tw Cen MT"/>
          <w:color w:val="231F20"/>
        </w:rPr>
      </w:pPr>
    </w:p>
    <w:p w14:paraId="7D5AB903" w14:textId="77777777" w:rsidR="000E55DB" w:rsidRPr="006C7A1F" w:rsidRDefault="000E55DB" w:rsidP="000E55DB">
      <w:pPr>
        <w:spacing w:line="3" w:lineRule="exact"/>
        <w:ind w:left="1701"/>
        <w:rPr>
          <w:rFonts w:ascii="Tw Cen MT" w:hAnsi="Tw Cen MT"/>
        </w:rPr>
      </w:pPr>
    </w:p>
    <w:p w14:paraId="1C78B1E3" w14:textId="77777777" w:rsidR="000E55DB" w:rsidRPr="006C7A1F" w:rsidRDefault="000E55DB" w:rsidP="000E55DB">
      <w:pPr>
        <w:spacing w:line="216" w:lineRule="auto"/>
        <w:ind w:left="1985"/>
        <w:jc w:val="both"/>
        <w:rPr>
          <w:rFonts w:ascii="Tw Cen MT" w:eastAsia="Arial" w:hAnsi="Tw Cen MT"/>
          <w:color w:val="231F20"/>
        </w:rPr>
      </w:pPr>
      <w:r w:rsidRPr="006C7A1F">
        <w:rPr>
          <w:rFonts w:ascii="Tw Cen MT" w:eastAsia="Arial" w:hAnsi="Tw Cen MT"/>
          <w:color w:val="231F20"/>
        </w:rPr>
        <w:lastRenderedPageBreak/>
        <w:t>Los estudios de sitio deberán realizarse, entre otros casos, en grandes complejos industriales, industria de explosivos, productos químicos inflamables y contaminantes.</w:t>
      </w:r>
    </w:p>
    <w:p w14:paraId="5D4D0670" w14:textId="77777777" w:rsidR="008A0708" w:rsidRPr="006C7A1F" w:rsidRDefault="008A0708" w:rsidP="000E55DB">
      <w:pPr>
        <w:spacing w:line="216" w:lineRule="auto"/>
        <w:ind w:left="1985"/>
        <w:jc w:val="both"/>
        <w:rPr>
          <w:rFonts w:ascii="Tw Cen MT" w:eastAsia="Arial" w:hAnsi="Tw Cen MT"/>
          <w:color w:val="231F20"/>
        </w:rPr>
      </w:pPr>
    </w:p>
    <w:p w14:paraId="6EFCE0A2" w14:textId="77777777" w:rsidR="000E55DB" w:rsidRPr="006C7A1F" w:rsidRDefault="000E55DB" w:rsidP="000E55DB">
      <w:pPr>
        <w:spacing w:line="2" w:lineRule="exact"/>
        <w:ind w:left="1701"/>
        <w:rPr>
          <w:rFonts w:ascii="Tw Cen MT" w:hAnsi="Tw Cen MT"/>
        </w:rPr>
      </w:pPr>
    </w:p>
    <w:p w14:paraId="7642A0E8" w14:textId="77777777" w:rsidR="000E55DB" w:rsidRPr="006C7A1F" w:rsidRDefault="000E55DB" w:rsidP="000E55DB">
      <w:pPr>
        <w:spacing w:line="235" w:lineRule="auto"/>
        <w:ind w:left="1985"/>
        <w:jc w:val="both"/>
        <w:rPr>
          <w:rFonts w:ascii="Tw Cen MT" w:eastAsia="Arial" w:hAnsi="Tw Cen MT"/>
          <w:color w:val="231F20"/>
        </w:rPr>
      </w:pPr>
      <w:r w:rsidRPr="006C7A1F">
        <w:rPr>
          <w:rFonts w:ascii="Tw Cen MT" w:eastAsia="Arial" w:hAnsi="Tw Cen MT"/>
          <w:color w:val="231F20"/>
        </w:rPr>
        <w:t>No se considerarán parámetros de diseño inferiores a los indicados en esta Norma.</w:t>
      </w:r>
    </w:p>
    <w:p w14:paraId="7523E06F" w14:textId="77777777" w:rsidR="008A0708" w:rsidRPr="006C7A1F" w:rsidRDefault="008A0708" w:rsidP="000E55DB">
      <w:pPr>
        <w:spacing w:line="235" w:lineRule="auto"/>
        <w:ind w:left="1985"/>
        <w:jc w:val="both"/>
        <w:rPr>
          <w:rFonts w:ascii="Tw Cen MT" w:eastAsia="Arial" w:hAnsi="Tw Cen MT"/>
          <w:color w:val="231F20"/>
        </w:rPr>
      </w:pPr>
    </w:p>
    <w:p w14:paraId="7C6601C6" w14:textId="77777777" w:rsidR="000E55DB" w:rsidRPr="006C7A1F" w:rsidRDefault="000E55DB" w:rsidP="000E55DB">
      <w:pPr>
        <w:spacing w:line="120" w:lineRule="exact"/>
        <w:ind w:left="1701"/>
        <w:rPr>
          <w:rFonts w:ascii="Tw Cen MT" w:hAnsi="Tw Cen MT"/>
        </w:rPr>
      </w:pPr>
    </w:p>
    <w:p w14:paraId="705F0815" w14:textId="77777777" w:rsidR="000E55DB" w:rsidRPr="006C7A1F" w:rsidRDefault="000E55DB" w:rsidP="000E55DB">
      <w:pPr>
        <w:spacing w:line="0" w:lineRule="atLeast"/>
        <w:ind w:left="1701"/>
        <w:rPr>
          <w:rFonts w:ascii="Tw Cen MT" w:eastAsia="Arial" w:hAnsi="Tw Cen MT"/>
          <w:b/>
          <w:color w:val="231F20"/>
        </w:rPr>
      </w:pPr>
      <w:r w:rsidRPr="006C7A1F">
        <w:rPr>
          <w:rFonts w:ascii="Tw Cen MT" w:eastAsia="Arial" w:hAnsi="Tw Cen MT"/>
          <w:b/>
          <w:color w:val="231F20"/>
        </w:rPr>
        <w:t>3. Condiciones Geotécnicas</w:t>
      </w:r>
    </w:p>
    <w:p w14:paraId="08C5F0EA" w14:textId="77777777" w:rsidR="000E55DB" w:rsidRPr="006C7A1F" w:rsidRDefault="000E55DB" w:rsidP="000E55DB">
      <w:pPr>
        <w:spacing w:line="148" w:lineRule="exact"/>
        <w:ind w:left="1701"/>
        <w:rPr>
          <w:rFonts w:ascii="Tw Cen MT" w:hAnsi="Tw Cen MT"/>
        </w:rPr>
      </w:pPr>
    </w:p>
    <w:p w14:paraId="2CB7E80C" w14:textId="77777777" w:rsidR="000E55DB" w:rsidRPr="006C7A1F" w:rsidRDefault="000E55DB" w:rsidP="000E55DB">
      <w:pPr>
        <w:spacing w:line="0" w:lineRule="atLeast"/>
        <w:ind w:left="1701"/>
        <w:rPr>
          <w:rFonts w:ascii="Tw Cen MT" w:eastAsia="Arial" w:hAnsi="Tw Cen MT"/>
          <w:b/>
          <w:color w:val="231F20"/>
        </w:rPr>
      </w:pPr>
      <w:r w:rsidRPr="006C7A1F">
        <w:rPr>
          <w:rFonts w:ascii="Tw Cen MT" w:eastAsia="Arial" w:hAnsi="Tw Cen MT"/>
          <w:b/>
          <w:color w:val="231F20"/>
        </w:rPr>
        <w:t>3.1 Perfiles de Suelo</w:t>
      </w:r>
    </w:p>
    <w:p w14:paraId="264DE030" w14:textId="77777777" w:rsidR="000E55DB" w:rsidRPr="006C7A1F" w:rsidRDefault="000E55DB" w:rsidP="000E55DB">
      <w:pPr>
        <w:spacing w:line="150" w:lineRule="exact"/>
        <w:ind w:left="1701"/>
        <w:rPr>
          <w:rFonts w:ascii="Tw Cen MT" w:hAnsi="Tw Cen MT"/>
        </w:rPr>
      </w:pPr>
    </w:p>
    <w:p w14:paraId="149E6463" w14:textId="77777777" w:rsidR="000E55DB" w:rsidRPr="006C7A1F" w:rsidRDefault="000E55DB" w:rsidP="000E55DB">
      <w:pPr>
        <w:ind w:left="1985"/>
        <w:jc w:val="both"/>
        <w:rPr>
          <w:rFonts w:ascii="Tw Cen MT" w:eastAsia="Arial" w:hAnsi="Tw Cen MT"/>
          <w:color w:val="231F20"/>
        </w:rPr>
      </w:pPr>
      <w:r w:rsidRPr="006C7A1F">
        <w:rPr>
          <w:rFonts w:ascii="Tw Cen MT" w:eastAsia="Arial" w:hAnsi="Tw Cen MT"/>
          <w:color w:val="231F20"/>
        </w:rPr>
        <w:t>Para los efectos de esta Norma, los perfiles de suelo se clasifican tomando en cuenta la velocidad promedio de propagación de las ondas de corte (</w:t>
      </w:r>
      <w:r w:rsidRPr="006C7A1F">
        <w:rPr>
          <w:rFonts w:ascii="Tw Cen MT" w:eastAsia="Arial Unicode MS" w:hAnsi="Tw Cen MT"/>
          <w:b/>
          <w:i/>
          <w:color w:val="231F20"/>
        </w:rPr>
        <w:t>Vs</w:t>
      </w:r>
      <w:r w:rsidRPr="006C7A1F">
        <w:rPr>
          <w:rFonts w:ascii="Tw Cen MT" w:eastAsia="Arial" w:hAnsi="Tw Cen MT"/>
          <w:color w:val="231F20"/>
        </w:rPr>
        <w:t>), o alternativamente, para suelos granulares, el promedio ponderado de los obtenidos mediante un ensayo de penetración estándar (</w:t>
      </w:r>
      <w:r w:rsidRPr="006C7A1F">
        <w:rPr>
          <w:rFonts w:ascii="Tw Cen MT" w:eastAsia="Arial" w:hAnsi="Tw Cen MT"/>
          <w:b/>
          <w:i/>
          <w:color w:val="231F20"/>
        </w:rPr>
        <w:t>SPT</w:t>
      </w:r>
      <w:r w:rsidRPr="006C7A1F">
        <w:rPr>
          <w:rFonts w:ascii="Tw Cen MT" w:eastAsia="Arial" w:hAnsi="Tw Cen MT"/>
          <w:color w:val="231F20"/>
        </w:rPr>
        <w:t>), o el promedio ponderado de la resistencia al corte en condición no drenada (</w:t>
      </w:r>
      <w:r w:rsidRPr="006C7A1F">
        <w:rPr>
          <w:rFonts w:ascii="Tw Cen MT" w:eastAsia="Arial" w:hAnsi="Tw Cen MT"/>
          <w:b/>
          <w:i/>
          <w:color w:val="231F20"/>
        </w:rPr>
        <w:t>Su</w:t>
      </w:r>
      <w:r w:rsidRPr="006C7A1F">
        <w:rPr>
          <w:rFonts w:ascii="Tw Cen MT" w:eastAsia="Arial" w:hAnsi="Tw Cen MT"/>
          <w:color w:val="231F20"/>
        </w:rPr>
        <w:t>) para suelos cohesivos. Estas propiedades deben determinarse para los 30 m superiores del perfil de suelo medidos desde el nivel del fondo de cimentación, como se indica en el numeral 2.3.2.</w:t>
      </w:r>
    </w:p>
    <w:p w14:paraId="1B7DE05E" w14:textId="77777777" w:rsidR="000E55DB" w:rsidRPr="006C7A1F" w:rsidRDefault="000E55DB" w:rsidP="000E55DB">
      <w:pPr>
        <w:ind w:left="1985"/>
        <w:jc w:val="both"/>
        <w:rPr>
          <w:rFonts w:ascii="Tw Cen MT" w:eastAsia="Arial" w:hAnsi="Tw Cen MT"/>
          <w:color w:val="231F20"/>
        </w:rPr>
      </w:pPr>
    </w:p>
    <w:p w14:paraId="471524AE" w14:textId="77777777" w:rsidR="000E55DB" w:rsidRPr="006C7A1F" w:rsidRDefault="000E55DB" w:rsidP="000E55DB">
      <w:pPr>
        <w:spacing w:line="1" w:lineRule="exact"/>
        <w:ind w:left="1985"/>
        <w:rPr>
          <w:rFonts w:ascii="Tw Cen MT" w:hAnsi="Tw Cen MT"/>
        </w:rPr>
      </w:pPr>
    </w:p>
    <w:p w14:paraId="112CF956" w14:textId="77777777" w:rsidR="000E55DB" w:rsidRPr="006C7A1F" w:rsidRDefault="000E55DB" w:rsidP="000E55DB">
      <w:pPr>
        <w:ind w:left="1985"/>
        <w:jc w:val="both"/>
        <w:rPr>
          <w:rFonts w:ascii="Tw Cen MT" w:eastAsia="Arial" w:hAnsi="Tw Cen MT"/>
          <w:color w:val="231F20"/>
        </w:rPr>
      </w:pPr>
      <w:r w:rsidRPr="006C7A1F">
        <w:rPr>
          <w:rFonts w:ascii="Tw Cen MT" w:eastAsia="Arial" w:hAnsi="Tw Cen MT"/>
          <w:color w:val="231F20"/>
        </w:rPr>
        <w:t xml:space="preserve">Para los suelos predominantemente granulares, se calcula </w:t>
      </w:r>
      <w:r w:rsidRPr="006C7A1F">
        <w:rPr>
          <w:rFonts w:ascii="Tw Cen MT" w:eastAsia="Arial" w:hAnsi="Tw Cen MT"/>
          <w:b/>
          <w:color w:val="231F20"/>
        </w:rPr>
        <w:t>N</w:t>
      </w:r>
      <w:r w:rsidRPr="006C7A1F">
        <w:rPr>
          <w:rFonts w:ascii="Tw Cen MT" w:eastAsia="Arial" w:hAnsi="Tw Cen MT"/>
          <w:b/>
          <w:color w:val="231F20"/>
          <w:vertAlign w:val="subscript"/>
        </w:rPr>
        <w:t>60</w:t>
      </w:r>
      <w:r w:rsidR="00A07D41" w:rsidRPr="006C7A1F">
        <w:rPr>
          <w:rFonts w:ascii="Tw Cen MT" w:eastAsia="Arial" w:hAnsi="Tw Cen MT"/>
          <w:b/>
          <w:color w:val="231F20"/>
          <w:vertAlign w:val="subscript"/>
        </w:rPr>
        <w:t xml:space="preserve"> </w:t>
      </w:r>
      <w:r w:rsidRPr="006C7A1F">
        <w:rPr>
          <w:rFonts w:ascii="Tw Cen MT" w:eastAsia="Arial" w:hAnsi="Tw Cen MT"/>
          <w:color w:val="231F20"/>
        </w:rPr>
        <w:t xml:space="preserve">considerando solamente los espesores de cada uno de los estratos granulares. Para los suelos predominantemente cohesivos, la resistencia al corte en condición no drenada </w:t>
      </w:r>
      <w:r w:rsidRPr="006C7A1F">
        <w:rPr>
          <w:rFonts w:ascii="Tw Cen MT" w:eastAsia="Arial" w:hAnsi="Tw Cen MT"/>
          <w:b/>
          <w:i/>
          <w:color w:val="231F20"/>
        </w:rPr>
        <w:t>Su</w:t>
      </w:r>
      <w:r w:rsidRPr="006C7A1F">
        <w:rPr>
          <w:rFonts w:ascii="Tw Cen MT" w:eastAsia="Arial" w:hAnsi="Tw Cen MT"/>
          <w:color w:val="231F20"/>
        </w:rPr>
        <w:t xml:space="preserve"> se calcula como el promedio ponderado de los valores correspondientes a cada estrato cohesivo.</w:t>
      </w:r>
    </w:p>
    <w:p w14:paraId="05660EB8" w14:textId="123D1D5F" w:rsidR="000E55DB" w:rsidRPr="006C7A1F" w:rsidRDefault="000E55DB" w:rsidP="000E55DB">
      <w:pPr>
        <w:ind w:left="1985"/>
        <w:jc w:val="both"/>
        <w:rPr>
          <w:rFonts w:ascii="Tw Cen MT" w:eastAsia="Arial" w:hAnsi="Tw Cen MT"/>
          <w:color w:val="231F20"/>
        </w:rPr>
      </w:pPr>
      <w:r w:rsidRPr="006C7A1F">
        <w:rPr>
          <w:rFonts w:ascii="Tw Cen MT" w:eastAsia="Arial" w:hAnsi="Tw Cen MT"/>
          <w:color w:val="231F20"/>
        </w:rPr>
        <w:t xml:space="preserve">Este método también es aplicable si se encuentran suelos heterogéneos (cohesivos y granulares). En tal caso, si a partir de </w:t>
      </w:r>
      <w:r w:rsidRPr="006C7A1F">
        <w:rPr>
          <w:rFonts w:ascii="Tw Cen MT" w:eastAsia="Arial" w:hAnsi="Tw Cen MT"/>
          <w:b/>
          <w:color w:val="231F20"/>
        </w:rPr>
        <w:t>N</w:t>
      </w:r>
      <w:r w:rsidRPr="006C7A1F">
        <w:rPr>
          <w:rFonts w:ascii="Tw Cen MT" w:eastAsia="Arial" w:hAnsi="Tw Cen MT"/>
          <w:b/>
          <w:color w:val="231F20"/>
          <w:vertAlign w:val="subscript"/>
        </w:rPr>
        <w:t>60</w:t>
      </w:r>
      <w:r w:rsidR="00C83410">
        <w:rPr>
          <w:rFonts w:ascii="Tw Cen MT" w:eastAsia="Arial" w:hAnsi="Tw Cen MT"/>
          <w:b/>
          <w:color w:val="231F20"/>
          <w:vertAlign w:val="subscript"/>
        </w:rPr>
        <w:t xml:space="preserve"> </w:t>
      </w:r>
      <w:r w:rsidRPr="006C7A1F">
        <w:rPr>
          <w:rFonts w:ascii="Tw Cen MT" w:eastAsia="Arial" w:hAnsi="Tw Cen MT"/>
          <w:color w:val="231F20"/>
        </w:rPr>
        <w:t xml:space="preserve">para los estratos con suelos granulares y de </w:t>
      </w:r>
      <w:r w:rsidRPr="006C7A1F">
        <w:rPr>
          <w:rFonts w:ascii="Tw Cen MT" w:eastAsia="Arial" w:hAnsi="Tw Cen MT"/>
          <w:b/>
          <w:i/>
          <w:color w:val="231F20"/>
        </w:rPr>
        <w:t>Su</w:t>
      </w:r>
      <w:r w:rsidRPr="006C7A1F">
        <w:rPr>
          <w:rFonts w:ascii="Tw Cen MT" w:eastAsia="Arial" w:hAnsi="Tw Cen MT"/>
          <w:color w:val="231F20"/>
        </w:rPr>
        <w:t xml:space="preserve"> para los estratos con suelos cohesivos se obtienen clasificaciones de sitio distintas, se toma la que corresponde al tipo de perfil más flexible.</w:t>
      </w:r>
    </w:p>
    <w:p w14:paraId="374F5E58" w14:textId="77777777" w:rsidR="000E55DB" w:rsidRPr="006C7A1F" w:rsidRDefault="000E55DB" w:rsidP="000E55DB">
      <w:pPr>
        <w:ind w:left="1985"/>
        <w:rPr>
          <w:rFonts w:ascii="Tw Cen MT" w:hAnsi="Tw Cen MT"/>
        </w:rPr>
      </w:pPr>
    </w:p>
    <w:p w14:paraId="7AE323F7" w14:textId="77777777" w:rsidR="000E55DB" w:rsidRPr="006C7A1F" w:rsidRDefault="000E55DB" w:rsidP="000E55DB">
      <w:pPr>
        <w:ind w:left="1985"/>
        <w:rPr>
          <w:rFonts w:ascii="Tw Cen MT" w:eastAsia="Arial" w:hAnsi="Tw Cen MT"/>
          <w:color w:val="231F20"/>
        </w:rPr>
      </w:pPr>
      <w:r w:rsidRPr="006C7A1F">
        <w:rPr>
          <w:rFonts w:ascii="Tw Cen MT" w:eastAsia="Arial" w:hAnsi="Tw Cen MT"/>
          <w:color w:val="231F20"/>
        </w:rPr>
        <w:t>Los tipos de perfiles de suelos son cinco:</w:t>
      </w:r>
    </w:p>
    <w:p w14:paraId="76E7BE4D" w14:textId="77777777" w:rsidR="000E55DB" w:rsidRPr="006C7A1F" w:rsidRDefault="000E55DB" w:rsidP="000E55DB">
      <w:pPr>
        <w:ind w:left="1985"/>
        <w:rPr>
          <w:rFonts w:ascii="Tw Cen MT" w:eastAsia="Arial" w:hAnsi="Tw Cen MT"/>
          <w:color w:val="231F20"/>
        </w:rPr>
      </w:pPr>
    </w:p>
    <w:p w14:paraId="337C8EAD" w14:textId="77777777" w:rsidR="000E55DB" w:rsidRPr="006C7A1F" w:rsidRDefault="000E55DB" w:rsidP="000E55DB">
      <w:pPr>
        <w:ind w:left="1701"/>
        <w:rPr>
          <w:rFonts w:ascii="Tw Cen MT" w:eastAsia="Arial" w:hAnsi="Tw Cen MT"/>
          <w:b/>
          <w:color w:val="231F20"/>
        </w:rPr>
      </w:pPr>
      <w:r w:rsidRPr="006C7A1F">
        <w:rPr>
          <w:rFonts w:ascii="Tw Cen MT" w:eastAsia="Arial" w:hAnsi="Tw Cen MT"/>
          <w:b/>
          <w:color w:val="231F20"/>
        </w:rPr>
        <w:t>a. Perfil Tipo S</w:t>
      </w:r>
      <w:r w:rsidRPr="006C7A1F">
        <w:rPr>
          <w:rFonts w:ascii="Tw Cen MT" w:eastAsia="Arial" w:hAnsi="Tw Cen MT"/>
          <w:b/>
          <w:color w:val="231F20"/>
          <w:vertAlign w:val="subscript"/>
        </w:rPr>
        <w:t>0</w:t>
      </w:r>
      <w:r w:rsidRPr="006C7A1F">
        <w:rPr>
          <w:rFonts w:ascii="Tw Cen MT" w:eastAsia="Arial" w:hAnsi="Tw Cen MT"/>
          <w:b/>
          <w:color w:val="231F20"/>
        </w:rPr>
        <w:t>: Roca Dura</w:t>
      </w:r>
    </w:p>
    <w:p w14:paraId="45A65A50" w14:textId="05958233" w:rsidR="003F69CF" w:rsidRDefault="000E55DB" w:rsidP="00C83410">
      <w:pPr>
        <w:ind w:left="1985"/>
        <w:jc w:val="both"/>
        <w:rPr>
          <w:rFonts w:ascii="Tw Cen MT" w:eastAsia="Arial" w:hAnsi="Tw Cen MT"/>
          <w:color w:val="231F20"/>
        </w:rPr>
      </w:pPr>
      <w:r w:rsidRPr="006C7A1F">
        <w:rPr>
          <w:rFonts w:ascii="Tw Cen MT" w:eastAsia="Arial" w:hAnsi="Tw Cen MT"/>
          <w:color w:val="231F20"/>
        </w:rPr>
        <w:t xml:space="preserve">A este tipo corresponden las rocas sanas con velocidad de propagación de ondas de corte </w:t>
      </w:r>
      <w:r w:rsidRPr="006C7A1F">
        <w:rPr>
          <w:rFonts w:ascii="Tw Cen MT" w:eastAsia="Arial" w:hAnsi="Tw Cen MT"/>
          <w:b/>
          <w:i/>
          <w:color w:val="231F20"/>
        </w:rPr>
        <w:t>Vs</w:t>
      </w:r>
      <w:r w:rsidRPr="006C7A1F">
        <w:rPr>
          <w:rFonts w:ascii="Tw Cen MT" w:eastAsia="Arial" w:hAnsi="Tw Cen MT"/>
          <w:color w:val="231F20"/>
        </w:rPr>
        <w:t xml:space="preserve"> mayor que 1500 m/s. Las mediciones deberán corresponder al sitio del proyecto o a perfiles de la misma roca en la misma formación con igual o mayor intemperismo o fracturas. Cuando se conoce que la roca dura es continua hasta una profundidad de 30 m, las mediciones de la velocidad de las ondas de corte superficiales pueden ser usadas para estimar el valor de </w:t>
      </w:r>
      <w:r w:rsidRPr="006C7A1F">
        <w:rPr>
          <w:rFonts w:ascii="Tw Cen MT" w:eastAsia="Arial" w:hAnsi="Tw Cen MT"/>
          <w:b/>
          <w:i/>
          <w:color w:val="231F20"/>
        </w:rPr>
        <w:t>Vs</w:t>
      </w:r>
      <w:r w:rsidRPr="006C7A1F">
        <w:rPr>
          <w:rFonts w:ascii="Tw Cen MT" w:eastAsia="Arial" w:hAnsi="Tw Cen MT"/>
          <w:color w:val="231F20"/>
        </w:rPr>
        <w:t>.</w:t>
      </w:r>
    </w:p>
    <w:p w14:paraId="53B096DF" w14:textId="77777777" w:rsidR="00C83410" w:rsidRPr="006C7A1F" w:rsidRDefault="00C83410" w:rsidP="00C83410">
      <w:pPr>
        <w:ind w:left="1985"/>
        <w:jc w:val="both"/>
        <w:rPr>
          <w:rFonts w:ascii="Tw Cen MT" w:eastAsia="Arial" w:hAnsi="Tw Cen MT"/>
          <w:color w:val="231F20"/>
        </w:rPr>
      </w:pPr>
    </w:p>
    <w:p w14:paraId="19E39B43" w14:textId="77777777" w:rsidR="000E55DB" w:rsidRPr="006C7A1F" w:rsidRDefault="000E55DB" w:rsidP="000E55DB">
      <w:pPr>
        <w:ind w:left="1701"/>
        <w:rPr>
          <w:rFonts w:ascii="Tw Cen MT" w:eastAsia="Arial" w:hAnsi="Tw Cen MT"/>
          <w:b/>
          <w:color w:val="231F20"/>
        </w:rPr>
      </w:pPr>
      <w:r w:rsidRPr="006C7A1F">
        <w:rPr>
          <w:rFonts w:ascii="Tw Cen MT" w:eastAsia="Arial" w:hAnsi="Tw Cen MT"/>
          <w:b/>
          <w:color w:val="231F20"/>
        </w:rPr>
        <w:t>b. Perfil Tipo S</w:t>
      </w:r>
      <w:r w:rsidRPr="006C7A1F">
        <w:rPr>
          <w:rFonts w:ascii="Tw Cen MT" w:eastAsia="Arial" w:hAnsi="Tw Cen MT"/>
          <w:b/>
          <w:color w:val="231F20"/>
          <w:vertAlign w:val="subscript"/>
        </w:rPr>
        <w:t>1</w:t>
      </w:r>
      <w:r w:rsidRPr="006C7A1F">
        <w:rPr>
          <w:rFonts w:ascii="Tw Cen MT" w:eastAsia="Arial" w:hAnsi="Tw Cen MT"/>
          <w:b/>
          <w:color w:val="231F20"/>
        </w:rPr>
        <w:t>: Roca o Suelos Muy Rígidos</w:t>
      </w:r>
    </w:p>
    <w:p w14:paraId="4BC817E8" w14:textId="77777777" w:rsidR="000E55DB" w:rsidRPr="006C7A1F" w:rsidRDefault="000E55DB" w:rsidP="000E55DB">
      <w:pPr>
        <w:ind w:left="1985"/>
        <w:jc w:val="both"/>
        <w:rPr>
          <w:rFonts w:ascii="Tw Cen MT" w:eastAsia="Arial" w:hAnsi="Tw Cen MT"/>
          <w:color w:val="231F20"/>
        </w:rPr>
      </w:pPr>
      <w:r w:rsidRPr="006C7A1F">
        <w:rPr>
          <w:rFonts w:ascii="Tw Cen MT" w:eastAsia="Arial" w:hAnsi="Tw Cen MT"/>
          <w:color w:val="231F20"/>
        </w:rPr>
        <w:t xml:space="preserve">A este tipo corresponden las rocas con diferentes grados de fracturación, de macizos homogéneos y los suelos muy rígidos con velocidades de propagación de onda de corte </w:t>
      </w:r>
      <w:r w:rsidRPr="006C7A1F">
        <w:rPr>
          <w:rFonts w:ascii="Tw Cen MT" w:eastAsia="Arial" w:hAnsi="Tw Cen MT"/>
          <w:b/>
          <w:i/>
          <w:color w:val="231F20"/>
        </w:rPr>
        <w:t>Vs</w:t>
      </w:r>
      <w:r w:rsidRPr="006C7A1F">
        <w:rPr>
          <w:rFonts w:ascii="Tw Cen MT" w:eastAsia="Arial" w:hAnsi="Tw Cen MT"/>
          <w:color w:val="231F20"/>
        </w:rPr>
        <w:t>, entre 500 m/s y 1500 m/s, incluyéndose los casos en los que se cimienta sobre:</w:t>
      </w:r>
    </w:p>
    <w:p w14:paraId="5649EC75" w14:textId="77777777" w:rsidR="000E55DB" w:rsidRPr="006C7A1F" w:rsidRDefault="000E55DB" w:rsidP="000E55DB">
      <w:pPr>
        <w:ind w:left="1701"/>
        <w:rPr>
          <w:rFonts w:ascii="Tw Cen MT" w:hAnsi="Tw Cen MT"/>
        </w:rPr>
      </w:pPr>
    </w:p>
    <w:p w14:paraId="6D0121CA" w14:textId="77777777" w:rsidR="000E55DB" w:rsidRPr="006C7A1F" w:rsidRDefault="000E55DB" w:rsidP="000E55DB">
      <w:pPr>
        <w:pStyle w:val="Prrafodelista"/>
        <w:numPr>
          <w:ilvl w:val="0"/>
          <w:numId w:val="35"/>
        </w:numPr>
        <w:tabs>
          <w:tab w:val="left" w:pos="353"/>
        </w:tabs>
        <w:jc w:val="both"/>
        <w:rPr>
          <w:rFonts w:ascii="Tw Cen MT" w:eastAsia="Arial" w:hAnsi="Tw Cen MT"/>
          <w:color w:val="231F20"/>
          <w:sz w:val="24"/>
          <w:szCs w:val="24"/>
        </w:rPr>
      </w:pPr>
      <w:r w:rsidRPr="006C7A1F">
        <w:rPr>
          <w:rFonts w:ascii="Tw Cen MT" w:eastAsia="Arial" w:hAnsi="Tw Cen MT"/>
          <w:color w:val="231F20"/>
          <w:sz w:val="24"/>
          <w:szCs w:val="24"/>
        </w:rPr>
        <w:t xml:space="preserve">Roca fracturada, con una resistencia a la compresión no confinada </w:t>
      </w:r>
      <w:proofErr w:type="spellStart"/>
      <w:r w:rsidRPr="006C7A1F">
        <w:rPr>
          <w:rFonts w:ascii="Tw Cen MT" w:eastAsia="Lucida Calligraphy" w:hAnsi="Tw Cen MT"/>
          <w:b/>
          <w:i/>
          <w:color w:val="231F20"/>
          <w:sz w:val="24"/>
          <w:szCs w:val="24"/>
        </w:rPr>
        <w:t>qu</w:t>
      </w:r>
      <w:proofErr w:type="spellEnd"/>
      <w:r w:rsidRPr="006C7A1F">
        <w:rPr>
          <w:rFonts w:ascii="Tw Cen MT" w:eastAsia="Arial" w:hAnsi="Tw Cen MT"/>
          <w:b/>
          <w:color w:val="231F20"/>
          <w:sz w:val="24"/>
          <w:szCs w:val="24"/>
        </w:rPr>
        <w:t xml:space="preserve"> </w:t>
      </w:r>
      <w:r w:rsidRPr="006C7A1F">
        <w:rPr>
          <w:rFonts w:ascii="Tw Cen MT" w:eastAsia="Arial" w:hAnsi="Tw Cen MT"/>
          <w:color w:val="231F20"/>
          <w:sz w:val="24"/>
          <w:szCs w:val="24"/>
        </w:rPr>
        <w:t>mayor o igual que 500 kPa (5 kg/cm</w:t>
      </w:r>
      <w:r w:rsidRPr="006C7A1F">
        <w:rPr>
          <w:rFonts w:ascii="Tw Cen MT" w:eastAsia="Arial" w:hAnsi="Tw Cen MT"/>
          <w:color w:val="231F20"/>
          <w:sz w:val="24"/>
          <w:szCs w:val="24"/>
          <w:vertAlign w:val="superscript"/>
        </w:rPr>
        <w:t>2</w:t>
      </w:r>
      <w:r w:rsidRPr="006C7A1F">
        <w:rPr>
          <w:rFonts w:ascii="Tw Cen MT" w:eastAsia="Arial" w:hAnsi="Tw Cen MT"/>
          <w:color w:val="231F20"/>
          <w:sz w:val="24"/>
          <w:szCs w:val="24"/>
        </w:rPr>
        <w:t>).</w:t>
      </w:r>
    </w:p>
    <w:p w14:paraId="5F7A21B1" w14:textId="77777777" w:rsidR="000E55DB" w:rsidRPr="006C7A1F" w:rsidRDefault="000E55DB" w:rsidP="000E55DB">
      <w:pPr>
        <w:pStyle w:val="Parrafo1"/>
        <w:numPr>
          <w:ilvl w:val="0"/>
          <w:numId w:val="35"/>
        </w:numPr>
        <w:spacing w:line="240" w:lineRule="auto"/>
        <w:rPr>
          <w:rFonts w:ascii="Tw Cen MT" w:hAnsi="Tw Cen MT" w:cs="Calibri"/>
          <w:color w:val="000000"/>
          <w:sz w:val="24"/>
          <w:szCs w:val="24"/>
          <w:lang w:val="es-ES"/>
        </w:rPr>
      </w:pPr>
      <w:r w:rsidRPr="006C7A1F">
        <w:rPr>
          <w:rFonts w:ascii="Tw Cen MT" w:eastAsia="Arial" w:hAnsi="Tw Cen MT"/>
          <w:color w:val="231F20"/>
          <w:sz w:val="24"/>
          <w:szCs w:val="24"/>
        </w:rPr>
        <w:t xml:space="preserve">Arena muy densa o grava arenosa densa, con </w:t>
      </w:r>
      <w:r w:rsidRPr="006C7A1F">
        <w:rPr>
          <w:rFonts w:ascii="Tw Cen MT" w:eastAsia="Arial" w:hAnsi="Tw Cen MT"/>
          <w:b/>
          <w:color w:val="231F20"/>
          <w:sz w:val="24"/>
          <w:szCs w:val="24"/>
        </w:rPr>
        <w:t>N</w:t>
      </w:r>
      <w:r w:rsidRPr="006C7A1F">
        <w:rPr>
          <w:rFonts w:ascii="Tw Cen MT" w:eastAsia="Arial" w:hAnsi="Tw Cen MT"/>
          <w:b/>
          <w:color w:val="231F20"/>
          <w:sz w:val="24"/>
          <w:szCs w:val="24"/>
          <w:vertAlign w:val="subscript"/>
        </w:rPr>
        <w:t>60</w:t>
      </w:r>
      <w:r w:rsidRPr="006C7A1F">
        <w:rPr>
          <w:rFonts w:ascii="Tw Cen MT" w:eastAsia="Arial" w:hAnsi="Tw Cen MT"/>
          <w:color w:val="231F20"/>
          <w:sz w:val="24"/>
          <w:szCs w:val="24"/>
        </w:rPr>
        <w:t xml:space="preserve"> mayor que 50.</w:t>
      </w:r>
    </w:p>
    <w:p w14:paraId="6B6B5EF0" w14:textId="3F1B4DC9" w:rsidR="000E55DB" w:rsidRPr="004259C8" w:rsidRDefault="000E55DB" w:rsidP="000E55DB">
      <w:pPr>
        <w:pStyle w:val="Parrafo1"/>
        <w:numPr>
          <w:ilvl w:val="0"/>
          <w:numId w:val="35"/>
        </w:numPr>
        <w:spacing w:line="240" w:lineRule="auto"/>
        <w:rPr>
          <w:rFonts w:ascii="Tw Cen MT" w:hAnsi="Tw Cen MT" w:cs="Calibri"/>
          <w:color w:val="000000"/>
          <w:sz w:val="24"/>
          <w:szCs w:val="24"/>
          <w:lang w:val="es-ES"/>
        </w:rPr>
      </w:pPr>
      <w:r w:rsidRPr="006C7A1F">
        <w:rPr>
          <w:rFonts w:ascii="Tw Cen MT" w:eastAsia="Arial" w:hAnsi="Tw Cen MT"/>
          <w:color w:val="231F20"/>
          <w:sz w:val="24"/>
          <w:szCs w:val="24"/>
        </w:rPr>
        <w:lastRenderedPageBreak/>
        <w:t xml:space="preserve">Arcilla muy compacta (de espesor menor que 20 m), con una resistencia al corte en condición no </w:t>
      </w:r>
      <w:r w:rsidR="00C51417" w:rsidRPr="006C7A1F">
        <w:rPr>
          <w:rFonts w:ascii="Tw Cen MT" w:eastAsia="Arial" w:hAnsi="Tw Cen MT"/>
          <w:color w:val="231F20"/>
          <w:sz w:val="24"/>
          <w:szCs w:val="24"/>
        </w:rPr>
        <w:t xml:space="preserve">drenada </w:t>
      </w:r>
      <w:r w:rsidR="00C51417" w:rsidRPr="006C7A1F">
        <w:rPr>
          <w:rFonts w:ascii="Tw Cen MT" w:eastAsia="Arial" w:hAnsi="Tw Cen MT"/>
          <w:i/>
          <w:color w:val="231F20"/>
          <w:sz w:val="24"/>
          <w:szCs w:val="24"/>
        </w:rPr>
        <w:t>Su</w:t>
      </w:r>
      <w:r w:rsidRPr="006C7A1F">
        <w:rPr>
          <w:rFonts w:ascii="Tw Cen MT" w:eastAsia="Arial" w:hAnsi="Tw Cen MT"/>
          <w:color w:val="231F20"/>
          <w:sz w:val="24"/>
          <w:szCs w:val="24"/>
        </w:rPr>
        <w:t xml:space="preserve"> mayor que 100 kPa (1 kg/cm</w:t>
      </w:r>
      <w:r w:rsidRPr="006C7A1F">
        <w:rPr>
          <w:rFonts w:ascii="Tw Cen MT" w:eastAsia="Arial" w:hAnsi="Tw Cen MT"/>
          <w:color w:val="231F20"/>
          <w:sz w:val="24"/>
          <w:szCs w:val="24"/>
          <w:vertAlign w:val="superscript"/>
        </w:rPr>
        <w:t>2</w:t>
      </w:r>
      <w:r w:rsidRPr="006C7A1F">
        <w:rPr>
          <w:rFonts w:ascii="Tw Cen MT" w:eastAsia="Arial" w:hAnsi="Tw Cen MT"/>
          <w:color w:val="231F20"/>
          <w:sz w:val="24"/>
          <w:szCs w:val="24"/>
        </w:rPr>
        <w:t>) y con un incremento gradual de las propiedades mecánicas con la profundidad.</w:t>
      </w:r>
    </w:p>
    <w:p w14:paraId="1583F78E" w14:textId="77777777" w:rsidR="004259C8" w:rsidRPr="006C7A1F" w:rsidRDefault="004259C8" w:rsidP="004259C8">
      <w:pPr>
        <w:pStyle w:val="Parrafo1"/>
        <w:spacing w:line="240" w:lineRule="auto"/>
        <w:ind w:left="2316"/>
        <w:rPr>
          <w:rFonts w:ascii="Tw Cen MT" w:hAnsi="Tw Cen MT" w:cs="Calibri"/>
          <w:color w:val="000000"/>
          <w:sz w:val="24"/>
          <w:szCs w:val="24"/>
          <w:lang w:val="es-ES"/>
        </w:rPr>
      </w:pPr>
    </w:p>
    <w:p w14:paraId="795A2FA9" w14:textId="77777777" w:rsidR="000E55DB" w:rsidRPr="006C7A1F" w:rsidRDefault="000E55DB" w:rsidP="000E55DB">
      <w:pPr>
        <w:ind w:left="1701"/>
        <w:rPr>
          <w:rFonts w:ascii="Tw Cen MT" w:eastAsia="Arial" w:hAnsi="Tw Cen MT"/>
          <w:b/>
          <w:color w:val="231F20"/>
        </w:rPr>
      </w:pPr>
      <w:r w:rsidRPr="006C7A1F">
        <w:rPr>
          <w:rFonts w:ascii="Tw Cen MT" w:eastAsia="Arial" w:hAnsi="Tw Cen MT"/>
          <w:b/>
          <w:color w:val="231F20"/>
        </w:rPr>
        <w:t>c. Perfil Tipo S</w:t>
      </w:r>
      <w:r w:rsidRPr="006C7A1F">
        <w:rPr>
          <w:rFonts w:ascii="Tw Cen MT" w:eastAsia="Arial" w:hAnsi="Tw Cen MT"/>
          <w:b/>
          <w:color w:val="231F20"/>
          <w:vertAlign w:val="subscript"/>
        </w:rPr>
        <w:t>2</w:t>
      </w:r>
      <w:r w:rsidRPr="006C7A1F">
        <w:rPr>
          <w:rFonts w:ascii="Tw Cen MT" w:eastAsia="Arial" w:hAnsi="Tw Cen MT"/>
          <w:b/>
          <w:color w:val="231F20"/>
        </w:rPr>
        <w:t>: Suelos Intermedios</w:t>
      </w:r>
    </w:p>
    <w:p w14:paraId="13E371EA" w14:textId="77777777" w:rsidR="000E55DB" w:rsidRPr="006C7A1F" w:rsidRDefault="000E55DB" w:rsidP="000E55DB">
      <w:pPr>
        <w:ind w:left="1985"/>
        <w:jc w:val="both"/>
        <w:rPr>
          <w:rFonts w:ascii="Tw Cen MT" w:eastAsia="Arial" w:hAnsi="Tw Cen MT"/>
          <w:color w:val="231F20"/>
        </w:rPr>
      </w:pPr>
      <w:r w:rsidRPr="006C7A1F">
        <w:rPr>
          <w:rFonts w:ascii="Tw Cen MT" w:eastAsia="Arial" w:hAnsi="Tw Cen MT"/>
          <w:color w:val="231F20"/>
        </w:rPr>
        <w:t xml:space="preserve">A este tipo corresponden los suelos medianamente rígidos, con velocidades de propagación de onda de corte </w:t>
      </w:r>
      <w:r w:rsidRPr="006C7A1F">
        <w:rPr>
          <w:rFonts w:ascii="Tw Cen MT" w:eastAsia="Arial" w:hAnsi="Tw Cen MT"/>
          <w:b/>
          <w:i/>
          <w:color w:val="231F20"/>
        </w:rPr>
        <w:t>Vs</w:t>
      </w:r>
      <w:r w:rsidRPr="006C7A1F">
        <w:rPr>
          <w:rFonts w:ascii="Tw Cen MT" w:eastAsia="Arial" w:hAnsi="Tw Cen MT"/>
          <w:color w:val="231F20"/>
        </w:rPr>
        <w:t>, entre 180 m/s y 500 m/s, incluyéndose los casos en los que se cimienta sobre:</w:t>
      </w:r>
    </w:p>
    <w:p w14:paraId="1795D9E1" w14:textId="77777777" w:rsidR="000E55DB" w:rsidRPr="006C7A1F" w:rsidRDefault="000E55DB" w:rsidP="000E55DB">
      <w:pPr>
        <w:ind w:left="1985"/>
        <w:rPr>
          <w:rFonts w:ascii="Tw Cen MT" w:hAnsi="Tw Cen MT"/>
        </w:rPr>
      </w:pPr>
    </w:p>
    <w:p w14:paraId="6AD4453B" w14:textId="5AE1CF8D" w:rsidR="000E55DB" w:rsidRPr="006C7A1F" w:rsidRDefault="000E55DB" w:rsidP="000E55DB">
      <w:pPr>
        <w:numPr>
          <w:ilvl w:val="0"/>
          <w:numId w:val="36"/>
        </w:numPr>
        <w:tabs>
          <w:tab w:val="left" w:pos="399"/>
        </w:tabs>
        <w:ind w:left="2127" w:hanging="142"/>
        <w:jc w:val="both"/>
        <w:rPr>
          <w:rFonts w:ascii="Tw Cen MT" w:eastAsia="Arial" w:hAnsi="Tw Cen MT"/>
          <w:color w:val="231F20"/>
        </w:rPr>
      </w:pPr>
      <w:r w:rsidRPr="006C7A1F">
        <w:rPr>
          <w:rFonts w:ascii="Tw Cen MT" w:eastAsia="Arial" w:hAnsi="Tw Cen MT"/>
          <w:color w:val="231F20"/>
        </w:rPr>
        <w:t xml:space="preserve">Arena densa, gruesa a media, o grava arenosa medianamente densa, con valores del </w:t>
      </w:r>
      <w:proofErr w:type="gramStart"/>
      <w:r w:rsidRPr="006C7A1F">
        <w:rPr>
          <w:rFonts w:ascii="Tw Cen MT" w:eastAsia="Arial" w:hAnsi="Tw Cen MT"/>
          <w:color w:val="231F20"/>
        </w:rPr>
        <w:t xml:space="preserve">SPT </w:t>
      </w:r>
      <w:r w:rsidR="00C83410">
        <w:rPr>
          <w:rFonts w:ascii="Tw Cen MT" w:eastAsia="Arial" w:hAnsi="Tw Cen MT"/>
          <w:color w:val="231F20"/>
        </w:rPr>
        <w:t xml:space="preserve"> </w:t>
      </w:r>
      <w:r w:rsidRPr="006C7A1F">
        <w:rPr>
          <w:rFonts w:ascii="Tw Cen MT" w:eastAsia="Arial" w:hAnsi="Tw Cen MT"/>
          <w:color w:val="231F20"/>
        </w:rPr>
        <w:t>N</w:t>
      </w:r>
      <w:proofErr w:type="gramEnd"/>
      <w:r w:rsidRPr="006C7A1F">
        <w:rPr>
          <w:rFonts w:ascii="Tw Cen MT" w:eastAsia="Arial" w:hAnsi="Tw Cen MT"/>
          <w:color w:val="231F20"/>
          <w:vertAlign w:val="subscript"/>
        </w:rPr>
        <w:t>60</w:t>
      </w:r>
      <w:r w:rsidRPr="006C7A1F">
        <w:rPr>
          <w:rFonts w:ascii="Tw Cen MT" w:eastAsia="Arial" w:hAnsi="Tw Cen MT"/>
          <w:color w:val="231F20"/>
        </w:rPr>
        <w:t>, entre 15 y 50.</w:t>
      </w:r>
    </w:p>
    <w:p w14:paraId="6C70E6FC" w14:textId="77777777" w:rsidR="000E55DB" w:rsidRPr="006C7A1F" w:rsidRDefault="000E55DB" w:rsidP="000E55DB">
      <w:pPr>
        <w:numPr>
          <w:ilvl w:val="0"/>
          <w:numId w:val="36"/>
        </w:numPr>
        <w:tabs>
          <w:tab w:val="left" w:pos="399"/>
        </w:tabs>
        <w:ind w:left="2127" w:hanging="142"/>
        <w:jc w:val="both"/>
        <w:rPr>
          <w:rFonts w:ascii="Tw Cen MT" w:eastAsia="Arial" w:hAnsi="Tw Cen MT"/>
          <w:color w:val="231F20"/>
        </w:rPr>
      </w:pPr>
      <w:r w:rsidRPr="006C7A1F">
        <w:rPr>
          <w:rFonts w:ascii="Tw Cen MT" w:eastAsia="Arial" w:hAnsi="Tw Cen MT"/>
          <w:color w:val="231F20"/>
        </w:rPr>
        <w:t xml:space="preserve">Suelo cohesivo compacto, con una resistencia al corte en condiciones no drenada </w:t>
      </w:r>
      <w:r w:rsidRPr="006C7A1F">
        <w:rPr>
          <w:rFonts w:ascii="Tw Cen MT" w:eastAsia="Arial" w:hAnsi="Tw Cen MT"/>
          <w:b/>
          <w:i/>
          <w:color w:val="231F20"/>
        </w:rPr>
        <w:t>Su</w:t>
      </w:r>
      <w:r w:rsidRPr="006C7A1F">
        <w:rPr>
          <w:rFonts w:ascii="Tw Cen MT" w:eastAsia="Arial" w:hAnsi="Tw Cen MT"/>
          <w:color w:val="231F20"/>
        </w:rPr>
        <w:t>, entre 50 kPa (0,5 kg/ cm</w:t>
      </w:r>
      <w:r w:rsidRPr="006C7A1F">
        <w:rPr>
          <w:rFonts w:ascii="Tw Cen MT" w:eastAsia="Arial" w:hAnsi="Tw Cen MT"/>
          <w:color w:val="231F20"/>
          <w:vertAlign w:val="superscript"/>
        </w:rPr>
        <w:t>2</w:t>
      </w:r>
      <w:r w:rsidRPr="006C7A1F">
        <w:rPr>
          <w:rFonts w:ascii="Tw Cen MT" w:eastAsia="Arial" w:hAnsi="Tw Cen MT"/>
          <w:color w:val="231F20"/>
        </w:rPr>
        <w:t>) y 100 kPa (1 kg/cm</w:t>
      </w:r>
      <w:r w:rsidRPr="006C7A1F">
        <w:rPr>
          <w:rFonts w:ascii="Tw Cen MT" w:eastAsia="Arial" w:hAnsi="Tw Cen MT"/>
          <w:color w:val="231F20"/>
          <w:vertAlign w:val="superscript"/>
        </w:rPr>
        <w:t>2</w:t>
      </w:r>
      <w:r w:rsidRPr="006C7A1F">
        <w:rPr>
          <w:rFonts w:ascii="Tw Cen MT" w:eastAsia="Arial" w:hAnsi="Tw Cen MT"/>
          <w:color w:val="231F20"/>
        </w:rPr>
        <w:t>) y con un incremento gradual de las propiedades mecánicas con la profundidad.</w:t>
      </w:r>
    </w:p>
    <w:p w14:paraId="425A49CF" w14:textId="77777777" w:rsidR="008A0708" w:rsidRPr="006C7A1F" w:rsidRDefault="008A0708" w:rsidP="008A0708">
      <w:pPr>
        <w:tabs>
          <w:tab w:val="left" w:pos="399"/>
        </w:tabs>
        <w:ind w:left="2127"/>
        <w:jc w:val="both"/>
        <w:rPr>
          <w:rFonts w:ascii="Tw Cen MT" w:eastAsia="Arial" w:hAnsi="Tw Cen MT"/>
          <w:color w:val="231F20"/>
        </w:rPr>
      </w:pPr>
    </w:p>
    <w:p w14:paraId="539FB69B" w14:textId="77777777" w:rsidR="000E55DB" w:rsidRPr="006C7A1F" w:rsidRDefault="000E55DB" w:rsidP="000E55DB">
      <w:pPr>
        <w:ind w:left="1701"/>
        <w:rPr>
          <w:rFonts w:ascii="Tw Cen MT" w:eastAsia="Arial" w:hAnsi="Tw Cen MT"/>
          <w:b/>
          <w:color w:val="231F20"/>
        </w:rPr>
      </w:pPr>
      <w:r w:rsidRPr="006C7A1F">
        <w:rPr>
          <w:rFonts w:ascii="Tw Cen MT" w:eastAsia="Arial" w:hAnsi="Tw Cen MT"/>
          <w:b/>
          <w:color w:val="231F20"/>
        </w:rPr>
        <w:t>d.</w:t>
      </w:r>
      <w:r w:rsidRPr="006C7A1F">
        <w:rPr>
          <w:rFonts w:ascii="Tw Cen MT" w:eastAsia="Arial" w:hAnsi="Tw Cen MT"/>
          <w:color w:val="231F20"/>
        </w:rPr>
        <w:t xml:space="preserve"> </w:t>
      </w:r>
      <w:r w:rsidRPr="006C7A1F">
        <w:rPr>
          <w:rFonts w:ascii="Tw Cen MT" w:eastAsia="Arial" w:hAnsi="Tw Cen MT"/>
          <w:b/>
          <w:color w:val="231F20"/>
        </w:rPr>
        <w:t>Perfil Tipo S</w:t>
      </w:r>
      <w:r w:rsidRPr="006C7A1F">
        <w:rPr>
          <w:rFonts w:ascii="Tw Cen MT" w:eastAsia="Arial" w:hAnsi="Tw Cen MT"/>
          <w:b/>
          <w:color w:val="231F20"/>
          <w:vertAlign w:val="subscript"/>
        </w:rPr>
        <w:t>3</w:t>
      </w:r>
      <w:r w:rsidRPr="006C7A1F">
        <w:rPr>
          <w:rFonts w:ascii="Tw Cen MT" w:eastAsia="Arial" w:hAnsi="Tw Cen MT"/>
          <w:b/>
          <w:color w:val="231F20"/>
        </w:rPr>
        <w:t>: Suelos Blandos</w:t>
      </w:r>
    </w:p>
    <w:p w14:paraId="312D2868" w14:textId="77777777" w:rsidR="000E55DB" w:rsidRPr="006C7A1F" w:rsidRDefault="000E55DB" w:rsidP="000E55DB">
      <w:pPr>
        <w:ind w:left="1701"/>
        <w:rPr>
          <w:rFonts w:ascii="Tw Cen MT" w:hAnsi="Tw Cen MT"/>
        </w:rPr>
      </w:pPr>
    </w:p>
    <w:p w14:paraId="2C73FE4A" w14:textId="77777777" w:rsidR="000E55DB" w:rsidRPr="006C7A1F" w:rsidRDefault="000E55DB" w:rsidP="000E55DB">
      <w:pPr>
        <w:ind w:left="1985"/>
        <w:jc w:val="both"/>
        <w:rPr>
          <w:rFonts w:ascii="Tw Cen MT" w:eastAsia="Arial" w:hAnsi="Tw Cen MT"/>
          <w:color w:val="231F20"/>
        </w:rPr>
      </w:pPr>
      <w:r w:rsidRPr="006C7A1F">
        <w:rPr>
          <w:rFonts w:ascii="Tw Cen MT" w:eastAsia="Arial" w:hAnsi="Tw Cen MT"/>
          <w:color w:val="231F20"/>
        </w:rPr>
        <w:t xml:space="preserve">Corresponden a este tipo los suelos flexibles con velocidades de propagación de onda de corte </w:t>
      </w:r>
      <w:r w:rsidRPr="006C7A1F">
        <w:rPr>
          <w:rFonts w:ascii="Tw Cen MT" w:eastAsia="Arial" w:hAnsi="Tw Cen MT"/>
          <w:b/>
          <w:i/>
          <w:color w:val="231F20"/>
        </w:rPr>
        <w:t>Vs</w:t>
      </w:r>
      <w:r w:rsidRPr="006C7A1F">
        <w:rPr>
          <w:rFonts w:ascii="Tw Cen MT" w:eastAsia="Arial" w:hAnsi="Tw Cen MT"/>
          <w:color w:val="231F20"/>
        </w:rPr>
        <w:t>, menor o igual a 180 m/s, incluyéndose los casos en los que se cimienta sobre:</w:t>
      </w:r>
    </w:p>
    <w:p w14:paraId="78EF34EC" w14:textId="77777777" w:rsidR="000E55DB" w:rsidRPr="006C7A1F" w:rsidRDefault="000E55DB" w:rsidP="000E55DB">
      <w:pPr>
        <w:ind w:left="1701"/>
        <w:rPr>
          <w:rFonts w:ascii="Tw Cen MT" w:hAnsi="Tw Cen MT"/>
        </w:rPr>
      </w:pPr>
    </w:p>
    <w:p w14:paraId="0BCE2BFC" w14:textId="77777777" w:rsidR="000E55DB" w:rsidRPr="006C7A1F" w:rsidRDefault="000E55DB" w:rsidP="000E55DB">
      <w:pPr>
        <w:pStyle w:val="Prrafodelista"/>
        <w:numPr>
          <w:ilvl w:val="0"/>
          <w:numId w:val="37"/>
        </w:numPr>
        <w:tabs>
          <w:tab w:val="left" w:pos="340"/>
        </w:tabs>
        <w:jc w:val="both"/>
        <w:rPr>
          <w:rFonts w:ascii="Tw Cen MT" w:eastAsia="Arial" w:hAnsi="Tw Cen MT"/>
          <w:color w:val="231F20"/>
          <w:sz w:val="24"/>
          <w:szCs w:val="24"/>
        </w:rPr>
      </w:pPr>
      <w:r w:rsidRPr="006C7A1F">
        <w:rPr>
          <w:rFonts w:ascii="Tw Cen MT" w:eastAsia="Arial" w:hAnsi="Tw Cen MT"/>
          <w:color w:val="231F20"/>
          <w:sz w:val="24"/>
          <w:szCs w:val="24"/>
        </w:rPr>
        <w:t xml:space="preserve">Arena media a fina, o grava arenosa, con valores del </w:t>
      </w:r>
      <w:proofErr w:type="gramStart"/>
      <w:r w:rsidRPr="006C7A1F">
        <w:rPr>
          <w:rFonts w:ascii="Tw Cen MT" w:eastAsia="Arial" w:hAnsi="Tw Cen MT"/>
          <w:color w:val="231F20"/>
          <w:sz w:val="24"/>
          <w:szCs w:val="24"/>
        </w:rPr>
        <w:t>SPT  N</w:t>
      </w:r>
      <w:proofErr w:type="gramEnd"/>
      <w:r w:rsidRPr="006C7A1F">
        <w:rPr>
          <w:rFonts w:ascii="Tw Cen MT" w:eastAsia="Arial" w:hAnsi="Tw Cen MT"/>
          <w:color w:val="231F20"/>
          <w:sz w:val="24"/>
          <w:szCs w:val="24"/>
          <w:vertAlign w:val="subscript"/>
        </w:rPr>
        <w:t xml:space="preserve">60 </w:t>
      </w:r>
      <w:r w:rsidRPr="006C7A1F">
        <w:rPr>
          <w:rFonts w:ascii="Tw Cen MT" w:eastAsia="Arial" w:hAnsi="Tw Cen MT"/>
          <w:color w:val="231F20"/>
          <w:sz w:val="24"/>
          <w:szCs w:val="24"/>
        </w:rPr>
        <w:t>menor que 15.</w:t>
      </w:r>
    </w:p>
    <w:p w14:paraId="7F7A2BE6" w14:textId="77777777" w:rsidR="000E55DB" w:rsidRPr="006C7A1F" w:rsidRDefault="000E55DB" w:rsidP="000E55DB">
      <w:pPr>
        <w:pStyle w:val="Prrafodelista"/>
        <w:numPr>
          <w:ilvl w:val="0"/>
          <w:numId w:val="37"/>
        </w:numPr>
        <w:tabs>
          <w:tab w:val="left" w:pos="370"/>
        </w:tabs>
        <w:jc w:val="both"/>
        <w:rPr>
          <w:rFonts w:ascii="Tw Cen MT" w:eastAsia="Arial" w:hAnsi="Tw Cen MT"/>
          <w:color w:val="231F20"/>
          <w:sz w:val="24"/>
          <w:szCs w:val="24"/>
        </w:rPr>
      </w:pPr>
      <w:r w:rsidRPr="006C7A1F">
        <w:rPr>
          <w:rFonts w:ascii="Tw Cen MT" w:eastAsia="Arial" w:hAnsi="Tw Cen MT"/>
          <w:color w:val="231F20"/>
          <w:sz w:val="24"/>
          <w:szCs w:val="24"/>
        </w:rPr>
        <w:t xml:space="preserve">Suelo cohesivo blando, con una resistencia al corte en condición no drenada </w:t>
      </w:r>
      <w:r w:rsidRPr="006C7A1F">
        <w:rPr>
          <w:rFonts w:ascii="Tw Cen MT" w:eastAsia="Arial" w:hAnsi="Tw Cen MT"/>
          <w:b/>
          <w:i/>
          <w:color w:val="231F20"/>
          <w:sz w:val="24"/>
          <w:szCs w:val="24"/>
        </w:rPr>
        <w:t>Su</w:t>
      </w:r>
      <w:r w:rsidRPr="006C7A1F">
        <w:rPr>
          <w:rFonts w:ascii="Tw Cen MT" w:eastAsia="Arial" w:hAnsi="Tw Cen MT"/>
          <w:color w:val="231F20"/>
          <w:sz w:val="24"/>
          <w:szCs w:val="24"/>
        </w:rPr>
        <w:t>, entre 25 kPa (0,25 kg/cm</w:t>
      </w:r>
      <w:r w:rsidRPr="006C7A1F">
        <w:rPr>
          <w:rFonts w:ascii="Tw Cen MT" w:eastAsia="Arial" w:hAnsi="Tw Cen MT"/>
          <w:color w:val="231F20"/>
          <w:sz w:val="24"/>
          <w:szCs w:val="24"/>
          <w:vertAlign w:val="superscript"/>
        </w:rPr>
        <w:t>2</w:t>
      </w:r>
      <w:r w:rsidRPr="006C7A1F">
        <w:rPr>
          <w:rFonts w:ascii="Tw Cen MT" w:eastAsia="Arial" w:hAnsi="Tw Cen MT"/>
          <w:color w:val="231F20"/>
          <w:sz w:val="24"/>
          <w:szCs w:val="24"/>
        </w:rPr>
        <w:t>) y 50 kPa (0,5 kg/cm</w:t>
      </w:r>
      <w:r w:rsidRPr="006C7A1F">
        <w:rPr>
          <w:rFonts w:ascii="Tw Cen MT" w:eastAsia="Arial" w:hAnsi="Tw Cen MT"/>
          <w:color w:val="231F20"/>
          <w:sz w:val="24"/>
          <w:szCs w:val="24"/>
          <w:vertAlign w:val="superscript"/>
        </w:rPr>
        <w:t>2</w:t>
      </w:r>
      <w:r w:rsidRPr="006C7A1F">
        <w:rPr>
          <w:rFonts w:ascii="Tw Cen MT" w:eastAsia="Arial" w:hAnsi="Tw Cen MT"/>
          <w:color w:val="231F20"/>
          <w:sz w:val="24"/>
          <w:szCs w:val="24"/>
        </w:rPr>
        <w:t>) y con un incremento gradual de las propiedades mecánicas con la profundidad.</w:t>
      </w:r>
    </w:p>
    <w:p w14:paraId="0CF31018" w14:textId="77777777" w:rsidR="000E55DB" w:rsidRPr="006C7A1F" w:rsidRDefault="000E55DB" w:rsidP="000E55DB">
      <w:pPr>
        <w:pStyle w:val="Prrafodelista"/>
        <w:numPr>
          <w:ilvl w:val="0"/>
          <w:numId w:val="37"/>
        </w:numPr>
        <w:jc w:val="both"/>
        <w:rPr>
          <w:rFonts w:ascii="Tw Cen MT" w:eastAsia="Arial" w:hAnsi="Tw Cen MT"/>
          <w:color w:val="231F20"/>
          <w:sz w:val="24"/>
          <w:szCs w:val="24"/>
        </w:rPr>
      </w:pPr>
      <w:r w:rsidRPr="006C7A1F">
        <w:rPr>
          <w:rFonts w:ascii="Tw Cen MT" w:eastAsia="Arial" w:hAnsi="Tw Cen MT"/>
          <w:color w:val="231F20"/>
          <w:sz w:val="24"/>
          <w:szCs w:val="24"/>
        </w:rPr>
        <w:t>Cualquier perfil que no correspondan al tipo S</w:t>
      </w:r>
      <w:r w:rsidRPr="006C7A1F">
        <w:rPr>
          <w:rFonts w:ascii="Tw Cen MT" w:eastAsia="Arial" w:hAnsi="Tw Cen MT"/>
          <w:color w:val="231F20"/>
          <w:sz w:val="24"/>
          <w:szCs w:val="24"/>
          <w:vertAlign w:val="subscript"/>
        </w:rPr>
        <w:t>4</w:t>
      </w:r>
      <w:r w:rsidRPr="006C7A1F">
        <w:rPr>
          <w:rFonts w:ascii="Tw Cen MT" w:eastAsia="Arial" w:hAnsi="Tw Cen MT"/>
          <w:color w:val="231F20"/>
          <w:sz w:val="24"/>
          <w:szCs w:val="24"/>
        </w:rPr>
        <w:t xml:space="preserve"> y que tenga más de 3 m de suelo con las siguientes características: índice de plasticidad </w:t>
      </w:r>
      <w:r w:rsidRPr="006C7A1F">
        <w:rPr>
          <w:rFonts w:ascii="Tw Cen MT" w:eastAsia="Arial" w:hAnsi="Tw Cen MT"/>
          <w:i/>
          <w:color w:val="231F20"/>
          <w:sz w:val="24"/>
          <w:szCs w:val="24"/>
        </w:rPr>
        <w:t>P</w:t>
      </w:r>
      <w:r w:rsidRPr="006C7A1F">
        <w:rPr>
          <w:rFonts w:ascii="Tw Cen MT" w:eastAsia="Arial" w:hAnsi="Tw Cen MT"/>
          <w:i/>
          <w:color w:val="231F20"/>
          <w:sz w:val="24"/>
          <w:szCs w:val="24"/>
          <w:vertAlign w:val="subscript"/>
        </w:rPr>
        <w:t>I</w:t>
      </w:r>
      <w:r w:rsidRPr="006C7A1F">
        <w:rPr>
          <w:rFonts w:ascii="Tw Cen MT" w:eastAsia="Arial" w:hAnsi="Tw Cen MT"/>
          <w:color w:val="231F20"/>
          <w:sz w:val="24"/>
          <w:szCs w:val="24"/>
        </w:rPr>
        <w:t xml:space="preserve"> mayor que 20, contenido de humedad </w:t>
      </w:r>
      <w:r w:rsidRPr="006C7A1F">
        <w:rPr>
          <w:rFonts w:eastAsia="Arial" w:cs="Calibri"/>
          <w:i/>
          <w:color w:val="231F20"/>
          <w:sz w:val="24"/>
          <w:szCs w:val="24"/>
        </w:rPr>
        <w:t>ω</w:t>
      </w:r>
      <w:r w:rsidRPr="006C7A1F">
        <w:rPr>
          <w:rFonts w:ascii="Tw Cen MT" w:eastAsia="Arial" w:hAnsi="Tw Cen MT"/>
          <w:color w:val="231F20"/>
          <w:sz w:val="24"/>
          <w:szCs w:val="24"/>
        </w:rPr>
        <w:t xml:space="preserve"> mayor que 40%, resistencia al corte en condición no drenada </w:t>
      </w:r>
      <w:r w:rsidRPr="006C7A1F">
        <w:rPr>
          <w:rFonts w:ascii="Tw Cen MT" w:eastAsia="Arial" w:hAnsi="Tw Cen MT"/>
          <w:b/>
          <w:i/>
          <w:color w:val="231F20"/>
          <w:sz w:val="24"/>
          <w:szCs w:val="24"/>
        </w:rPr>
        <w:t>Su</w:t>
      </w:r>
      <w:r w:rsidRPr="006C7A1F">
        <w:rPr>
          <w:rFonts w:ascii="Tw Cen MT" w:eastAsia="Arial" w:hAnsi="Tw Cen MT"/>
          <w:color w:val="231F20"/>
          <w:sz w:val="24"/>
          <w:szCs w:val="24"/>
        </w:rPr>
        <w:t xml:space="preserve"> menor que 25 kPa.</w:t>
      </w:r>
    </w:p>
    <w:p w14:paraId="63BD0DCE" w14:textId="41ED4F1E" w:rsidR="003F69CF" w:rsidRDefault="003F69CF" w:rsidP="003F69CF">
      <w:pPr>
        <w:pStyle w:val="Prrafodelista"/>
        <w:ind w:left="2421"/>
        <w:jc w:val="both"/>
        <w:rPr>
          <w:rFonts w:ascii="Tw Cen MT" w:eastAsia="Arial" w:hAnsi="Tw Cen MT"/>
          <w:color w:val="231F20"/>
          <w:sz w:val="24"/>
          <w:szCs w:val="24"/>
        </w:rPr>
      </w:pPr>
    </w:p>
    <w:p w14:paraId="480114E1" w14:textId="6C8AD38D" w:rsidR="00C84D4D" w:rsidRDefault="00C84D4D" w:rsidP="003F69CF">
      <w:pPr>
        <w:pStyle w:val="Prrafodelista"/>
        <w:ind w:left="2421"/>
        <w:jc w:val="both"/>
        <w:rPr>
          <w:rFonts w:ascii="Tw Cen MT" w:eastAsia="Arial" w:hAnsi="Tw Cen MT"/>
          <w:color w:val="231F20"/>
          <w:sz w:val="24"/>
          <w:szCs w:val="24"/>
        </w:rPr>
      </w:pPr>
    </w:p>
    <w:p w14:paraId="24E2C3EE" w14:textId="77777777" w:rsidR="00C84D4D" w:rsidRPr="006C7A1F" w:rsidRDefault="00C84D4D" w:rsidP="003F69CF">
      <w:pPr>
        <w:pStyle w:val="Prrafodelista"/>
        <w:ind w:left="2421"/>
        <w:jc w:val="both"/>
        <w:rPr>
          <w:rFonts w:ascii="Tw Cen MT" w:eastAsia="Arial" w:hAnsi="Tw Cen MT"/>
          <w:color w:val="231F20"/>
          <w:sz w:val="24"/>
          <w:szCs w:val="24"/>
        </w:rPr>
      </w:pPr>
    </w:p>
    <w:p w14:paraId="66C794AA" w14:textId="77777777" w:rsidR="008410F3" w:rsidRPr="006C7A1F" w:rsidRDefault="008410F3" w:rsidP="003D4A73">
      <w:pPr>
        <w:spacing w:line="276" w:lineRule="auto"/>
        <w:ind w:left="1701"/>
        <w:rPr>
          <w:rFonts w:ascii="Tw Cen MT" w:eastAsia="Arial" w:hAnsi="Tw Cen MT"/>
          <w:b/>
          <w:color w:val="231F20"/>
        </w:rPr>
      </w:pPr>
      <w:r w:rsidRPr="006C7A1F">
        <w:rPr>
          <w:rFonts w:ascii="Tw Cen MT" w:eastAsia="Arial" w:hAnsi="Tw Cen MT"/>
          <w:b/>
          <w:color w:val="231F20"/>
        </w:rPr>
        <w:t>e. Perfil Tipo S</w:t>
      </w:r>
      <w:r w:rsidRPr="006C7A1F">
        <w:rPr>
          <w:rFonts w:ascii="Tw Cen MT" w:eastAsia="Arial" w:hAnsi="Tw Cen MT"/>
          <w:b/>
          <w:color w:val="231F20"/>
          <w:vertAlign w:val="subscript"/>
        </w:rPr>
        <w:t>4</w:t>
      </w:r>
      <w:r w:rsidRPr="006C7A1F">
        <w:rPr>
          <w:rFonts w:ascii="Tw Cen MT" w:eastAsia="Arial" w:hAnsi="Tw Cen MT"/>
          <w:b/>
          <w:color w:val="231F20"/>
        </w:rPr>
        <w:t>: Condiciones Excepcionales</w:t>
      </w:r>
    </w:p>
    <w:p w14:paraId="119F2F21" w14:textId="77777777" w:rsidR="008410F3" w:rsidRPr="006C7A1F" w:rsidRDefault="008410F3" w:rsidP="003D4A73">
      <w:pPr>
        <w:spacing w:line="276" w:lineRule="auto"/>
        <w:ind w:left="1985"/>
        <w:jc w:val="both"/>
        <w:rPr>
          <w:rFonts w:ascii="Tw Cen MT" w:eastAsia="Arial" w:hAnsi="Tw Cen MT"/>
          <w:color w:val="231F20"/>
        </w:rPr>
      </w:pPr>
      <w:r w:rsidRPr="006C7A1F">
        <w:rPr>
          <w:rFonts w:ascii="Tw Cen MT" w:eastAsia="Arial" w:hAnsi="Tw Cen MT"/>
          <w:color w:val="231F20"/>
        </w:rPr>
        <w:t>A este tipo corresponden</w:t>
      </w:r>
      <w:r w:rsidR="00E665D8" w:rsidRPr="006C7A1F">
        <w:rPr>
          <w:rFonts w:ascii="Tw Cen MT" w:eastAsia="Arial" w:hAnsi="Tw Cen MT"/>
          <w:color w:val="231F20"/>
        </w:rPr>
        <w:t xml:space="preserve"> los suelos excepcionalmente fl</w:t>
      </w:r>
      <w:r w:rsidRPr="006C7A1F">
        <w:rPr>
          <w:rFonts w:ascii="Tw Cen MT" w:eastAsia="Arial" w:hAnsi="Tw Cen MT"/>
          <w:color w:val="231F20"/>
        </w:rPr>
        <w:t>exibles y los sitios donde las condiciones geológicas y/o topográficas son particularmente desfavorables, en los cuales se requiere efectuar un estudio específico para el sitio. Sólo será necesario considerar un perfil tipo S</w:t>
      </w:r>
      <w:r w:rsidRPr="006C7A1F">
        <w:rPr>
          <w:rFonts w:ascii="Tw Cen MT" w:eastAsia="Arial" w:hAnsi="Tw Cen MT"/>
          <w:color w:val="231F20"/>
          <w:vertAlign w:val="subscript"/>
        </w:rPr>
        <w:t>4</w:t>
      </w:r>
      <w:r w:rsidRPr="006C7A1F">
        <w:rPr>
          <w:rFonts w:ascii="Tw Cen MT" w:eastAsia="Arial" w:hAnsi="Tw Cen MT"/>
          <w:color w:val="231F20"/>
        </w:rPr>
        <w:t xml:space="preserve"> cuando el Estudio de Mecánica de Suelos (EMS) así lo determine.</w:t>
      </w:r>
    </w:p>
    <w:p w14:paraId="22DFB1A6" w14:textId="77777777" w:rsidR="00A20C12" w:rsidRPr="006C7A1F" w:rsidRDefault="00A20C12" w:rsidP="003D4A73">
      <w:pPr>
        <w:spacing w:line="276" w:lineRule="auto"/>
        <w:ind w:left="1985"/>
        <w:jc w:val="both"/>
        <w:rPr>
          <w:rFonts w:ascii="Tw Cen MT" w:eastAsia="Arial" w:hAnsi="Tw Cen MT"/>
          <w:color w:val="231F20"/>
        </w:rPr>
      </w:pPr>
    </w:p>
    <w:p w14:paraId="7AAEEAAB" w14:textId="77777777" w:rsidR="00A20C12" w:rsidRPr="006C7A1F" w:rsidRDefault="00A20C12" w:rsidP="00A20C12">
      <w:pPr>
        <w:spacing w:line="276" w:lineRule="auto"/>
        <w:ind w:left="1985"/>
        <w:jc w:val="both"/>
        <w:rPr>
          <w:rFonts w:ascii="Tw Cen MT" w:eastAsia="Arial" w:hAnsi="Tw Cen MT"/>
          <w:color w:val="231F20"/>
        </w:rPr>
      </w:pPr>
      <w:r w:rsidRPr="006C7A1F">
        <w:rPr>
          <w:rFonts w:ascii="Tw Cen MT" w:hAnsi="Tw Cen MT"/>
          <w:noProof/>
        </w:rPr>
        <w:lastRenderedPageBreak/>
        <w:drawing>
          <wp:anchor distT="0" distB="0" distL="114300" distR="114300" simplePos="0" relativeHeight="251699200" behindDoc="0" locked="0" layoutInCell="1" allowOverlap="1" wp14:anchorId="06332EF4" wp14:editId="749CEE0D">
            <wp:simplePos x="0" y="0"/>
            <wp:positionH relativeFrom="column">
              <wp:posOffset>1556385</wp:posOffset>
            </wp:positionH>
            <wp:positionV relativeFrom="paragraph">
              <wp:posOffset>516890</wp:posOffset>
            </wp:positionV>
            <wp:extent cx="3540760" cy="1653540"/>
            <wp:effectExtent l="0" t="0" r="2540" b="3810"/>
            <wp:wrapTopAndBottom/>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screen">
                      <a:extLst>
                        <a:ext uri="{BEBA8EAE-BF5A-486C-A8C5-ECC9F3942E4B}">
                          <a14:imgProps xmlns:a14="http://schemas.microsoft.com/office/drawing/2010/main">
                            <a14:imgLayer r:embed="rId12">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3540760" cy="1653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C7A1F">
        <w:rPr>
          <w:rFonts w:ascii="Tw Cen MT" w:eastAsia="Arial" w:hAnsi="Tw Cen MT"/>
          <w:color w:val="231F20"/>
        </w:rPr>
        <w:t>La Tabla N° 2 resume valores típicos para los distintos tipos de perfiles de suelo.</w:t>
      </w:r>
    </w:p>
    <w:p w14:paraId="236D9942" w14:textId="77777777" w:rsidR="00A20C12" w:rsidRPr="006C7A1F" w:rsidRDefault="00A20C12" w:rsidP="003D4A73">
      <w:pPr>
        <w:spacing w:line="276" w:lineRule="auto"/>
        <w:ind w:left="1985"/>
        <w:jc w:val="both"/>
        <w:rPr>
          <w:rFonts w:ascii="Tw Cen MT" w:eastAsia="Arial" w:hAnsi="Tw Cen MT"/>
          <w:color w:val="231F20"/>
        </w:rPr>
      </w:pPr>
    </w:p>
    <w:p w14:paraId="3E9D4B9F" w14:textId="77777777" w:rsidR="008410F3" w:rsidRPr="006C7A1F" w:rsidRDefault="008410F3" w:rsidP="003D4A73">
      <w:pPr>
        <w:spacing w:line="276" w:lineRule="auto"/>
        <w:ind w:left="1418"/>
        <w:rPr>
          <w:rFonts w:ascii="Tw Cen MT" w:eastAsia="Arial" w:hAnsi="Tw Cen MT"/>
          <w:b/>
          <w:color w:val="231F20"/>
        </w:rPr>
      </w:pPr>
      <w:r w:rsidRPr="006C7A1F">
        <w:rPr>
          <w:rFonts w:ascii="Tw Cen MT" w:eastAsia="Arial" w:hAnsi="Tw Cen MT"/>
          <w:b/>
          <w:color w:val="231F20"/>
        </w:rPr>
        <w:t>4</w:t>
      </w:r>
      <w:r w:rsidR="00A07D41" w:rsidRPr="006C7A1F">
        <w:rPr>
          <w:rFonts w:ascii="Tw Cen MT" w:eastAsia="Arial" w:hAnsi="Tw Cen MT"/>
          <w:b/>
          <w:color w:val="231F20"/>
        </w:rPr>
        <w:t xml:space="preserve">. </w:t>
      </w:r>
      <w:r w:rsidRPr="006C7A1F">
        <w:rPr>
          <w:rFonts w:ascii="Tw Cen MT" w:eastAsia="Arial" w:hAnsi="Tw Cen MT"/>
          <w:b/>
          <w:color w:val="231F20"/>
        </w:rPr>
        <w:t xml:space="preserve"> Parámetros de Sitio (</w:t>
      </w:r>
      <w:r w:rsidRPr="006C7A1F">
        <w:rPr>
          <w:rFonts w:ascii="Tw Cen MT" w:eastAsia="Arial" w:hAnsi="Tw Cen MT"/>
          <w:i/>
          <w:color w:val="231F20"/>
        </w:rPr>
        <w:t>S</w:t>
      </w:r>
      <w:r w:rsidRPr="006C7A1F">
        <w:rPr>
          <w:rFonts w:ascii="Tw Cen MT" w:eastAsia="Arial" w:hAnsi="Tw Cen MT"/>
          <w:b/>
          <w:color w:val="231F20"/>
        </w:rPr>
        <w:t xml:space="preserve">, </w:t>
      </w:r>
      <w:r w:rsidRPr="006C7A1F">
        <w:rPr>
          <w:rFonts w:ascii="Tw Cen MT" w:eastAsia="Arial" w:hAnsi="Tw Cen MT"/>
          <w:i/>
          <w:color w:val="231F20"/>
        </w:rPr>
        <w:t>T</w:t>
      </w:r>
      <w:r w:rsidRPr="006C7A1F">
        <w:rPr>
          <w:rFonts w:ascii="Tw Cen MT" w:eastAsia="Arial" w:hAnsi="Tw Cen MT"/>
          <w:i/>
          <w:color w:val="231F20"/>
          <w:vertAlign w:val="subscript"/>
        </w:rPr>
        <w:t>P</w:t>
      </w:r>
      <w:r w:rsidRPr="006C7A1F">
        <w:rPr>
          <w:rFonts w:ascii="Tw Cen MT" w:eastAsia="Arial" w:hAnsi="Tw Cen MT"/>
          <w:b/>
          <w:color w:val="231F20"/>
        </w:rPr>
        <w:t xml:space="preserve"> y </w:t>
      </w:r>
      <w:r w:rsidRPr="006C7A1F">
        <w:rPr>
          <w:rFonts w:ascii="Tw Cen MT" w:eastAsia="Arial" w:hAnsi="Tw Cen MT"/>
          <w:i/>
          <w:color w:val="231F20"/>
        </w:rPr>
        <w:t>T</w:t>
      </w:r>
      <w:r w:rsidRPr="006C7A1F">
        <w:rPr>
          <w:rFonts w:ascii="Tw Cen MT" w:eastAsia="Arial" w:hAnsi="Tw Cen MT"/>
          <w:i/>
          <w:color w:val="231F20"/>
          <w:vertAlign w:val="subscript"/>
        </w:rPr>
        <w:t>L</w:t>
      </w:r>
      <w:r w:rsidRPr="006C7A1F">
        <w:rPr>
          <w:rFonts w:ascii="Tw Cen MT" w:eastAsia="Arial" w:hAnsi="Tw Cen MT"/>
          <w:b/>
          <w:color w:val="231F20"/>
        </w:rPr>
        <w:t>)</w:t>
      </w:r>
    </w:p>
    <w:p w14:paraId="336AFA04" w14:textId="77777777" w:rsidR="008410F3" w:rsidRPr="006C7A1F" w:rsidRDefault="008410F3" w:rsidP="003D4A73">
      <w:pPr>
        <w:spacing w:line="276" w:lineRule="auto"/>
        <w:ind w:left="1418"/>
        <w:rPr>
          <w:rFonts w:ascii="Tw Cen MT" w:hAnsi="Tw Cen MT"/>
        </w:rPr>
      </w:pPr>
    </w:p>
    <w:p w14:paraId="2A062A78" w14:textId="77777777" w:rsidR="008410F3" w:rsidRPr="006C7A1F" w:rsidRDefault="008410F3" w:rsidP="00A20C12">
      <w:pPr>
        <w:spacing w:line="276" w:lineRule="auto"/>
        <w:ind w:left="1701"/>
        <w:jc w:val="both"/>
        <w:rPr>
          <w:rFonts w:ascii="Tw Cen MT" w:eastAsia="Arial" w:hAnsi="Tw Cen MT"/>
          <w:color w:val="231F20"/>
        </w:rPr>
      </w:pPr>
      <w:r w:rsidRPr="006C7A1F">
        <w:rPr>
          <w:rFonts w:ascii="Tw Cen MT" w:eastAsia="Arial" w:hAnsi="Tw Cen MT"/>
          <w:color w:val="231F20"/>
        </w:rPr>
        <w:t xml:space="preserve">Deberá considerarse el tipo de perfil que mejor describa las condiciones locales, utilizándose los correspondientes valores del factor de amplificación del suelo </w:t>
      </w:r>
      <w:r w:rsidRPr="006C7A1F">
        <w:rPr>
          <w:rFonts w:ascii="Tw Cen MT" w:eastAsia="Arial" w:hAnsi="Tw Cen MT"/>
          <w:i/>
          <w:color w:val="231F20"/>
        </w:rPr>
        <w:t>S</w:t>
      </w:r>
      <w:r w:rsidRPr="006C7A1F">
        <w:rPr>
          <w:rFonts w:ascii="Tw Cen MT" w:eastAsia="Arial" w:hAnsi="Tw Cen MT"/>
          <w:color w:val="231F20"/>
        </w:rPr>
        <w:t xml:space="preserve"> y de los períodos </w:t>
      </w:r>
      <w:r w:rsidRPr="006C7A1F">
        <w:rPr>
          <w:rFonts w:ascii="Tw Cen MT" w:eastAsia="Arial" w:hAnsi="Tw Cen MT"/>
          <w:i/>
          <w:color w:val="231F20"/>
        </w:rPr>
        <w:t>T</w:t>
      </w:r>
      <w:r w:rsidRPr="006C7A1F">
        <w:rPr>
          <w:rFonts w:ascii="Tw Cen MT" w:eastAsia="Arial" w:hAnsi="Tw Cen MT"/>
          <w:i/>
          <w:color w:val="231F20"/>
          <w:vertAlign w:val="subscript"/>
        </w:rPr>
        <w:t>P</w:t>
      </w:r>
      <w:r w:rsidRPr="006C7A1F">
        <w:rPr>
          <w:rFonts w:ascii="Tw Cen MT" w:eastAsia="Arial" w:hAnsi="Tw Cen MT"/>
          <w:color w:val="231F20"/>
        </w:rPr>
        <w:t xml:space="preserve"> y </w:t>
      </w:r>
      <w:r w:rsidRPr="006C7A1F">
        <w:rPr>
          <w:rFonts w:ascii="Tw Cen MT" w:eastAsia="Arial" w:hAnsi="Tw Cen MT"/>
          <w:i/>
          <w:color w:val="231F20"/>
        </w:rPr>
        <w:t>T</w:t>
      </w:r>
      <w:r w:rsidRPr="006C7A1F">
        <w:rPr>
          <w:rFonts w:ascii="Tw Cen MT" w:eastAsia="Arial" w:hAnsi="Tw Cen MT"/>
          <w:i/>
          <w:color w:val="231F20"/>
          <w:vertAlign w:val="subscript"/>
        </w:rPr>
        <w:t>L</w:t>
      </w:r>
      <w:r w:rsidRPr="006C7A1F">
        <w:rPr>
          <w:rFonts w:ascii="Tw Cen MT" w:eastAsia="Arial" w:hAnsi="Tw Cen MT"/>
          <w:color w:val="231F20"/>
        </w:rPr>
        <w:t xml:space="preserve"> dados en las Tablas </w:t>
      </w:r>
      <w:proofErr w:type="spellStart"/>
      <w:r w:rsidRPr="006C7A1F">
        <w:rPr>
          <w:rFonts w:ascii="Tw Cen MT" w:eastAsia="Arial" w:hAnsi="Tw Cen MT"/>
          <w:color w:val="231F20"/>
        </w:rPr>
        <w:t>Nº</w:t>
      </w:r>
      <w:proofErr w:type="spellEnd"/>
      <w:r w:rsidRPr="006C7A1F">
        <w:rPr>
          <w:rFonts w:ascii="Tw Cen MT" w:eastAsia="Arial" w:hAnsi="Tw Cen MT"/>
          <w:color w:val="231F20"/>
        </w:rPr>
        <w:t xml:space="preserve"> 3 y </w:t>
      </w:r>
      <w:proofErr w:type="spellStart"/>
      <w:r w:rsidRPr="006C7A1F">
        <w:rPr>
          <w:rFonts w:ascii="Tw Cen MT" w:eastAsia="Arial" w:hAnsi="Tw Cen MT"/>
          <w:color w:val="231F20"/>
        </w:rPr>
        <w:t>Nº</w:t>
      </w:r>
      <w:proofErr w:type="spellEnd"/>
      <w:r w:rsidRPr="006C7A1F">
        <w:rPr>
          <w:rFonts w:ascii="Tw Cen MT" w:eastAsia="Arial" w:hAnsi="Tw Cen MT"/>
          <w:color w:val="231F20"/>
        </w:rPr>
        <w:t xml:space="preserve"> 4.</w:t>
      </w:r>
    </w:p>
    <w:p w14:paraId="49980E37" w14:textId="77777777" w:rsidR="008410F3" w:rsidRPr="006C7A1F" w:rsidRDefault="008410F3" w:rsidP="003D4A73">
      <w:pPr>
        <w:pStyle w:val="Parrafo2"/>
        <w:spacing w:line="276" w:lineRule="auto"/>
        <w:ind w:left="2552"/>
        <w:rPr>
          <w:rFonts w:ascii="Tw Cen MT" w:hAnsi="Tw Cen MT" w:cs="Times New Roman"/>
          <w:color w:val="000000"/>
          <w:sz w:val="24"/>
          <w:szCs w:val="24"/>
        </w:rPr>
      </w:pPr>
    </w:p>
    <w:tbl>
      <w:tblPr>
        <w:tblW w:w="3239" w:type="dxa"/>
        <w:jc w:val="center"/>
        <w:tblCellMar>
          <w:left w:w="70" w:type="dxa"/>
          <w:right w:w="70" w:type="dxa"/>
        </w:tblCellMar>
        <w:tblLook w:val="00A0" w:firstRow="1" w:lastRow="0" w:firstColumn="1" w:lastColumn="0" w:noHBand="0" w:noVBand="0"/>
      </w:tblPr>
      <w:tblGrid>
        <w:gridCol w:w="411"/>
        <w:gridCol w:w="111"/>
        <w:gridCol w:w="707"/>
        <w:gridCol w:w="590"/>
        <w:gridCol w:w="590"/>
        <w:gridCol w:w="830"/>
      </w:tblGrid>
      <w:tr w:rsidR="008410F3" w:rsidRPr="006C7A1F" w14:paraId="45059EEF" w14:textId="77777777" w:rsidTr="003C35F9">
        <w:trPr>
          <w:trHeight w:val="184"/>
          <w:jc w:val="center"/>
        </w:trPr>
        <w:tc>
          <w:tcPr>
            <w:tcW w:w="522" w:type="dxa"/>
            <w:gridSpan w:val="2"/>
            <w:tcBorders>
              <w:top w:val="single" w:sz="12" w:space="0" w:color="808080"/>
              <w:left w:val="single" w:sz="12" w:space="0" w:color="808080"/>
              <w:bottom w:val="single" w:sz="12" w:space="0" w:color="808080"/>
              <w:right w:val="single" w:sz="12" w:space="0" w:color="808080"/>
            </w:tcBorders>
          </w:tcPr>
          <w:p w14:paraId="69663EE7" w14:textId="77777777" w:rsidR="008410F3" w:rsidRPr="006C7A1F" w:rsidRDefault="008410F3" w:rsidP="003D4A73">
            <w:pPr>
              <w:spacing w:line="276" w:lineRule="auto"/>
              <w:jc w:val="center"/>
              <w:rPr>
                <w:rFonts w:ascii="Tw Cen MT" w:hAnsi="Tw Cen MT"/>
                <w:b/>
                <w:color w:val="000000"/>
              </w:rPr>
            </w:pPr>
          </w:p>
        </w:tc>
        <w:tc>
          <w:tcPr>
            <w:tcW w:w="2717" w:type="dxa"/>
            <w:gridSpan w:val="4"/>
            <w:tcBorders>
              <w:top w:val="single" w:sz="12" w:space="0" w:color="808080"/>
              <w:left w:val="single" w:sz="12" w:space="0" w:color="808080"/>
              <w:bottom w:val="single" w:sz="12" w:space="0" w:color="808080"/>
              <w:right w:val="single" w:sz="12" w:space="0" w:color="808080"/>
            </w:tcBorders>
          </w:tcPr>
          <w:p w14:paraId="1288057A" w14:textId="77777777" w:rsidR="008410F3" w:rsidRPr="006C7A1F" w:rsidRDefault="008410F3" w:rsidP="003D4A73">
            <w:pPr>
              <w:spacing w:line="276" w:lineRule="auto"/>
              <w:jc w:val="center"/>
              <w:rPr>
                <w:rFonts w:ascii="Tw Cen MT" w:hAnsi="Tw Cen MT"/>
                <w:b/>
                <w:color w:val="000000"/>
              </w:rPr>
            </w:pPr>
            <w:r w:rsidRPr="006C7A1F">
              <w:rPr>
                <w:rFonts w:ascii="Tw Cen MT" w:hAnsi="Tw Cen MT"/>
                <w:b/>
                <w:color w:val="000000"/>
              </w:rPr>
              <w:t>Tabla N°3</w:t>
            </w:r>
          </w:p>
          <w:p w14:paraId="0746DFD5" w14:textId="77777777" w:rsidR="008410F3" w:rsidRPr="006C7A1F" w:rsidRDefault="008410F3" w:rsidP="003D4A73">
            <w:pPr>
              <w:spacing w:line="276" w:lineRule="auto"/>
              <w:jc w:val="center"/>
              <w:rPr>
                <w:rFonts w:ascii="Tw Cen MT" w:hAnsi="Tw Cen MT"/>
                <w:color w:val="000000"/>
              </w:rPr>
            </w:pPr>
            <w:r w:rsidRPr="006C7A1F">
              <w:rPr>
                <w:rFonts w:ascii="Tw Cen MT" w:hAnsi="Tw Cen MT"/>
                <w:b/>
                <w:color w:val="000000"/>
              </w:rPr>
              <w:t>Factor de Suelo “S”</w:t>
            </w:r>
          </w:p>
        </w:tc>
      </w:tr>
      <w:tr w:rsidR="008410F3" w:rsidRPr="006C7A1F" w14:paraId="45C5EA80" w14:textId="77777777" w:rsidTr="003C35F9">
        <w:trPr>
          <w:trHeight w:val="307"/>
          <w:jc w:val="center"/>
        </w:trPr>
        <w:tc>
          <w:tcPr>
            <w:tcW w:w="411" w:type="dxa"/>
            <w:tcBorders>
              <w:top w:val="single" w:sz="12" w:space="0" w:color="808080"/>
              <w:left w:val="single" w:sz="12" w:space="0" w:color="808080"/>
              <w:bottom w:val="single" w:sz="6" w:space="0" w:color="808080"/>
              <w:right w:val="single" w:sz="6" w:space="0" w:color="808080"/>
            </w:tcBorders>
            <w:vAlign w:val="center"/>
          </w:tcPr>
          <w:p w14:paraId="03AF0547" w14:textId="77777777" w:rsidR="008410F3" w:rsidRPr="006C7A1F" w:rsidRDefault="008410F3" w:rsidP="003D4A73">
            <w:pPr>
              <w:spacing w:line="276" w:lineRule="auto"/>
              <w:jc w:val="center"/>
              <w:rPr>
                <w:rFonts w:ascii="Tw Cen MT" w:hAnsi="Tw Cen MT"/>
                <w:b/>
                <w:bCs/>
                <w:color w:val="000000"/>
              </w:rPr>
            </w:pPr>
          </w:p>
        </w:tc>
        <w:tc>
          <w:tcPr>
            <w:tcW w:w="818" w:type="dxa"/>
            <w:gridSpan w:val="2"/>
            <w:tcBorders>
              <w:top w:val="single" w:sz="12" w:space="0" w:color="808080"/>
              <w:left w:val="single" w:sz="6" w:space="0" w:color="808080"/>
              <w:bottom w:val="single" w:sz="6" w:space="0" w:color="808080"/>
              <w:right w:val="single" w:sz="6" w:space="0" w:color="808080"/>
            </w:tcBorders>
            <w:vAlign w:val="center"/>
          </w:tcPr>
          <w:p w14:paraId="6C6A2F16" w14:textId="77777777" w:rsidR="008410F3" w:rsidRPr="006C7A1F" w:rsidRDefault="008410F3" w:rsidP="003D4A73">
            <w:pPr>
              <w:spacing w:line="276" w:lineRule="auto"/>
              <w:jc w:val="center"/>
              <w:rPr>
                <w:rFonts w:ascii="Tw Cen MT" w:hAnsi="Tw Cen MT"/>
                <w:b/>
                <w:bCs/>
                <w:color w:val="000000"/>
              </w:rPr>
            </w:pPr>
            <w:r w:rsidRPr="006C7A1F">
              <w:rPr>
                <w:rFonts w:ascii="Tw Cen MT" w:hAnsi="Tw Cen MT"/>
                <w:b/>
                <w:bCs/>
                <w:color w:val="000000"/>
              </w:rPr>
              <w:t>So</w:t>
            </w:r>
          </w:p>
        </w:tc>
        <w:tc>
          <w:tcPr>
            <w:tcW w:w="0" w:type="auto"/>
            <w:tcBorders>
              <w:top w:val="single" w:sz="12" w:space="0" w:color="808080"/>
              <w:left w:val="single" w:sz="6" w:space="0" w:color="808080"/>
              <w:bottom w:val="single" w:sz="6" w:space="0" w:color="808080"/>
              <w:right w:val="single" w:sz="6" w:space="0" w:color="808080"/>
            </w:tcBorders>
            <w:vAlign w:val="center"/>
          </w:tcPr>
          <w:p w14:paraId="409D44F8" w14:textId="77777777" w:rsidR="008410F3" w:rsidRPr="006C7A1F" w:rsidRDefault="008410F3" w:rsidP="003D4A73">
            <w:pPr>
              <w:spacing w:line="276" w:lineRule="auto"/>
              <w:jc w:val="center"/>
              <w:rPr>
                <w:rFonts w:ascii="Tw Cen MT" w:hAnsi="Tw Cen MT"/>
                <w:b/>
                <w:bCs/>
                <w:color w:val="000000"/>
              </w:rPr>
            </w:pPr>
            <w:r w:rsidRPr="006C7A1F">
              <w:rPr>
                <w:rFonts w:ascii="Tw Cen MT" w:hAnsi="Tw Cen MT"/>
                <w:b/>
                <w:bCs/>
                <w:i/>
                <w:color w:val="000000"/>
              </w:rPr>
              <w:t>S1</w:t>
            </w:r>
          </w:p>
        </w:tc>
        <w:tc>
          <w:tcPr>
            <w:tcW w:w="590" w:type="dxa"/>
            <w:tcBorders>
              <w:top w:val="single" w:sz="12" w:space="0" w:color="808080"/>
              <w:left w:val="single" w:sz="6" w:space="0" w:color="808080"/>
              <w:bottom w:val="single" w:sz="6" w:space="0" w:color="808080"/>
              <w:right w:val="single" w:sz="6" w:space="0" w:color="808080"/>
            </w:tcBorders>
          </w:tcPr>
          <w:p w14:paraId="6C6BC02C" w14:textId="77777777" w:rsidR="008410F3" w:rsidRPr="006C7A1F" w:rsidRDefault="008410F3" w:rsidP="003D4A73">
            <w:pPr>
              <w:spacing w:line="276" w:lineRule="auto"/>
              <w:jc w:val="center"/>
              <w:rPr>
                <w:rFonts w:ascii="Tw Cen MT" w:hAnsi="Tw Cen MT"/>
                <w:b/>
                <w:bCs/>
                <w:i/>
                <w:color w:val="000000"/>
              </w:rPr>
            </w:pPr>
            <w:r w:rsidRPr="006C7A1F">
              <w:rPr>
                <w:rFonts w:ascii="Tw Cen MT" w:hAnsi="Tw Cen MT"/>
                <w:b/>
                <w:bCs/>
                <w:i/>
                <w:color w:val="000000"/>
              </w:rPr>
              <w:t>S2</w:t>
            </w:r>
          </w:p>
        </w:tc>
        <w:tc>
          <w:tcPr>
            <w:tcW w:w="830" w:type="dxa"/>
            <w:tcBorders>
              <w:top w:val="single" w:sz="12" w:space="0" w:color="808080"/>
              <w:left w:val="single" w:sz="6" w:space="0" w:color="808080"/>
              <w:bottom w:val="single" w:sz="6" w:space="0" w:color="808080"/>
              <w:right w:val="single" w:sz="12" w:space="0" w:color="808080"/>
            </w:tcBorders>
            <w:vAlign w:val="center"/>
          </w:tcPr>
          <w:p w14:paraId="7CB84F44" w14:textId="77777777" w:rsidR="008410F3" w:rsidRPr="006C7A1F" w:rsidRDefault="008410F3" w:rsidP="003D4A73">
            <w:pPr>
              <w:spacing w:line="276" w:lineRule="auto"/>
              <w:jc w:val="center"/>
              <w:rPr>
                <w:rFonts w:ascii="Tw Cen MT" w:hAnsi="Tw Cen MT"/>
                <w:b/>
                <w:bCs/>
                <w:color w:val="000000"/>
              </w:rPr>
            </w:pPr>
            <w:r w:rsidRPr="006C7A1F">
              <w:rPr>
                <w:rFonts w:ascii="Tw Cen MT" w:hAnsi="Tw Cen MT"/>
                <w:b/>
                <w:bCs/>
                <w:i/>
                <w:color w:val="000000"/>
              </w:rPr>
              <w:t>S3</w:t>
            </w:r>
          </w:p>
        </w:tc>
      </w:tr>
      <w:tr w:rsidR="008410F3" w:rsidRPr="006C7A1F" w14:paraId="24631A67" w14:textId="77777777" w:rsidTr="003C35F9">
        <w:trPr>
          <w:trHeight w:val="230"/>
          <w:jc w:val="center"/>
        </w:trPr>
        <w:tc>
          <w:tcPr>
            <w:tcW w:w="411" w:type="dxa"/>
            <w:tcBorders>
              <w:top w:val="single" w:sz="6" w:space="0" w:color="808080"/>
              <w:left w:val="single" w:sz="12" w:space="0" w:color="808080"/>
              <w:bottom w:val="single" w:sz="6" w:space="0" w:color="808080"/>
              <w:right w:val="single" w:sz="6" w:space="0" w:color="808080"/>
            </w:tcBorders>
            <w:vAlign w:val="center"/>
          </w:tcPr>
          <w:p w14:paraId="54C201A5" w14:textId="77777777" w:rsidR="008410F3" w:rsidRPr="006C7A1F" w:rsidRDefault="008410F3" w:rsidP="003D4A73">
            <w:pPr>
              <w:spacing w:line="276" w:lineRule="auto"/>
              <w:jc w:val="center"/>
              <w:rPr>
                <w:rFonts w:ascii="Tw Cen MT" w:hAnsi="Tw Cen MT"/>
                <w:b/>
                <w:bCs/>
                <w:color w:val="000000"/>
              </w:rPr>
            </w:pPr>
            <w:r w:rsidRPr="006C7A1F">
              <w:rPr>
                <w:rFonts w:ascii="Tw Cen MT" w:hAnsi="Tw Cen MT"/>
                <w:b/>
                <w:bCs/>
                <w:color w:val="000000"/>
              </w:rPr>
              <w:t>Z</w:t>
            </w:r>
            <w:r w:rsidRPr="006C7A1F">
              <w:rPr>
                <w:rFonts w:ascii="Tw Cen MT" w:hAnsi="Tw Cen MT"/>
                <w:b/>
                <w:bCs/>
                <w:color w:val="000000"/>
                <w:vertAlign w:val="subscript"/>
              </w:rPr>
              <w:t>4</w:t>
            </w:r>
          </w:p>
        </w:tc>
        <w:tc>
          <w:tcPr>
            <w:tcW w:w="818" w:type="dxa"/>
            <w:gridSpan w:val="2"/>
            <w:tcBorders>
              <w:top w:val="single" w:sz="6" w:space="0" w:color="808080"/>
              <w:left w:val="single" w:sz="6" w:space="0" w:color="808080"/>
              <w:bottom w:val="single" w:sz="6" w:space="0" w:color="808080"/>
              <w:right w:val="single" w:sz="6" w:space="0" w:color="808080"/>
            </w:tcBorders>
            <w:vAlign w:val="center"/>
          </w:tcPr>
          <w:p w14:paraId="31C60C48" w14:textId="77777777" w:rsidR="008410F3" w:rsidRPr="006C7A1F" w:rsidRDefault="008410F3" w:rsidP="003D4A73">
            <w:pPr>
              <w:spacing w:line="276" w:lineRule="auto"/>
              <w:ind w:left="214"/>
              <w:rPr>
                <w:rFonts w:ascii="Tw Cen MT" w:hAnsi="Tw Cen MT"/>
                <w:color w:val="000000"/>
              </w:rPr>
            </w:pPr>
            <w:r w:rsidRPr="006C7A1F">
              <w:rPr>
                <w:rFonts w:ascii="Tw Cen MT" w:hAnsi="Tw Cen MT"/>
                <w:color w:val="000000"/>
              </w:rPr>
              <w:t>0.80</w:t>
            </w:r>
          </w:p>
        </w:tc>
        <w:tc>
          <w:tcPr>
            <w:tcW w:w="0" w:type="auto"/>
            <w:tcBorders>
              <w:top w:val="single" w:sz="6" w:space="0" w:color="808080"/>
              <w:left w:val="single" w:sz="6" w:space="0" w:color="808080"/>
              <w:bottom w:val="single" w:sz="6" w:space="0" w:color="808080"/>
              <w:right w:val="single" w:sz="6" w:space="0" w:color="808080"/>
            </w:tcBorders>
            <w:vAlign w:val="center"/>
          </w:tcPr>
          <w:p w14:paraId="15D1EADE" w14:textId="77777777" w:rsidR="008410F3" w:rsidRPr="006C7A1F" w:rsidRDefault="008410F3" w:rsidP="003D4A73">
            <w:pPr>
              <w:spacing w:line="276" w:lineRule="auto"/>
              <w:jc w:val="center"/>
              <w:rPr>
                <w:rFonts w:ascii="Tw Cen MT" w:hAnsi="Tw Cen MT"/>
                <w:color w:val="000000"/>
              </w:rPr>
            </w:pPr>
            <w:r w:rsidRPr="006C7A1F">
              <w:rPr>
                <w:rFonts w:ascii="Tw Cen MT" w:hAnsi="Tw Cen MT"/>
                <w:color w:val="000000"/>
              </w:rPr>
              <w:t>1.00</w:t>
            </w:r>
          </w:p>
        </w:tc>
        <w:tc>
          <w:tcPr>
            <w:tcW w:w="590" w:type="dxa"/>
            <w:tcBorders>
              <w:top w:val="single" w:sz="6" w:space="0" w:color="808080"/>
              <w:left w:val="single" w:sz="6" w:space="0" w:color="808080"/>
              <w:bottom w:val="single" w:sz="6" w:space="0" w:color="808080"/>
              <w:right w:val="single" w:sz="6" w:space="0" w:color="808080"/>
            </w:tcBorders>
          </w:tcPr>
          <w:p w14:paraId="312C0FC8" w14:textId="77777777" w:rsidR="008410F3" w:rsidRPr="006C7A1F" w:rsidRDefault="008410F3" w:rsidP="003D4A73">
            <w:pPr>
              <w:spacing w:line="276" w:lineRule="auto"/>
              <w:jc w:val="center"/>
              <w:rPr>
                <w:rFonts w:ascii="Tw Cen MT" w:hAnsi="Tw Cen MT"/>
                <w:color w:val="000000"/>
              </w:rPr>
            </w:pPr>
            <w:r w:rsidRPr="006C7A1F">
              <w:rPr>
                <w:rFonts w:ascii="Tw Cen MT" w:hAnsi="Tw Cen MT"/>
                <w:color w:val="000000"/>
              </w:rPr>
              <w:t>1.05</w:t>
            </w:r>
          </w:p>
        </w:tc>
        <w:tc>
          <w:tcPr>
            <w:tcW w:w="830" w:type="dxa"/>
            <w:tcBorders>
              <w:top w:val="single" w:sz="6" w:space="0" w:color="808080"/>
              <w:left w:val="single" w:sz="6" w:space="0" w:color="808080"/>
              <w:bottom w:val="single" w:sz="6" w:space="0" w:color="808080"/>
              <w:right w:val="single" w:sz="12" w:space="0" w:color="808080"/>
            </w:tcBorders>
            <w:vAlign w:val="center"/>
          </w:tcPr>
          <w:p w14:paraId="026629ED" w14:textId="77777777" w:rsidR="008410F3" w:rsidRPr="006C7A1F" w:rsidRDefault="008410F3" w:rsidP="003D4A73">
            <w:pPr>
              <w:spacing w:line="276" w:lineRule="auto"/>
              <w:jc w:val="center"/>
              <w:rPr>
                <w:rFonts w:ascii="Tw Cen MT" w:hAnsi="Tw Cen MT"/>
                <w:color w:val="000000"/>
              </w:rPr>
            </w:pPr>
            <w:r w:rsidRPr="006C7A1F">
              <w:rPr>
                <w:rFonts w:ascii="Tw Cen MT" w:hAnsi="Tw Cen MT"/>
                <w:color w:val="000000"/>
              </w:rPr>
              <w:t>1.10</w:t>
            </w:r>
          </w:p>
        </w:tc>
      </w:tr>
      <w:tr w:rsidR="008410F3" w:rsidRPr="006C7A1F" w14:paraId="3E9FC467" w14:textId="77777777" w:rsidTr="003C35F9">
        <w:trPr>
          <w:trHeight w:val="230"/>
          <w:jc w:val="center"/>
        </w:trPr>
        <w:tc>
          <w:tcPr>
            <w:tcW w:w="411" w:type="dxa"/>
            <w:tcBorders>
              <w:top w:val="single" w:sz="6" w:space="0" w:color="808080"/>
              <w:left w:val="single" w:sz="12" w:space="0" w:color="808080"/>
              <w:bottom w:val="single" w:sz="6" w:space="0" w:color="808080"/>
              <w:right w:val="single" w:sz="6" w:space="0" w:color="808080"/>
            </w:tcBorders>
            <w:vAlign w:val="center"/>
          </w:tcPr>
          <w:p w14:paraId="08F8A8D5" w14:textId="77777777" w:rsidR="008410F3" w:rsidRPr="006C7A1F" w:rsidRDefault="008410F3" w:rsidP="003D4A73">
            <w:pPr>
              <w:spacing w:line="276" w:lineRule="auto"/>
              <w:jc w:val="center"/>
              <w:rPr>
                <w:rFonts w:ascii="Tw Cen MT" w:hAnsi="Tw Cen MT"/>
                <w:b/>
                <w:bCs/>
              </w:rPr>
            </w:pPr>
            <w:r w:rsidRPr="006C7A1F">
              <w:rPr>
                <w:rFonts w:ascii="Tw Cen MT" w:hAnsi="Tw Cen MT"/>
                <w:b/>
                <w:bCs/>
              </w:rPr>
              <w:t>Z</w:t>
            </w:r>
            <w:r w:rsidRPr="006C7A1F">
              <w:rPr>
                <w:rFonts w:ascii="Tw Cen MT" w:hAnsi="Tw Cen MT"/>
                <w:b/>
                <w:bCs/>
                <w:vertAlign w:val="subscript"/>
              </w:rPr>
              <w:t>3</w:t>
            </w:r>
          </w:p>
        </w:tc>
        <w:tc>
          <w:tcPr>
            <w:tcW w:w="818" w:type="dxa"/>
            <w:gridSpan w:val="2"/>
            <w:tcBorders>
              <w:top w:val="single" w:sz="6" w:space="0" w:color="808080"/>
              <w:left w:val="single" w:sz="6" w:space="0" w:color="808080"/>
              <w:bottom w:val="single" w:sz="6" w:space="0" w:color="808080"/>
              <w:right w:val="single" w:sz="6" w:space="0" w:color="808080"/>
            </w:tcBorders>
            <w:vAlign w:val="center"/>
          </w:tcPr>
          <w:p w14:paraId="46719B77" w14:textId="77777777" w:rsidR="008410F3" w:rsidRPr="006C7A1F" w:rsidRDefault="008410F3" w:rsidP="003D4A73">
            <w:pPr>
              <w:spacing w:line="276" w:lineRule="auto"/>
              <w:ind w:left="214"/>
              <w:rPr>
                <w:rFonts w:ascii="Tw Cen MT" w:hAnsi="Tw Cen MT"/>
              </w:rPr>
            </w:pPr>
            <w:r w:rsidRPr="006C7A1F">
              <w:rPr>
                <w:rFonts w:ascii="Tw Cen MT" w:hAnsi="Tw Cen MT"/>
              </w:rPr>
              <w:t>0.80</w:t>
            </w:r>
          </w:p>
        </w:tc>
        <w:tc>
          <w:tcPr>
            <w:tcW w:w="0" w:type="auto"/>
            <w:tcBorders>
              <w:top w:val="single" w:sz="6" w:space="0" w:color="808080"/>
              <w:left w:val="single" w:sz="6" w:space="0" w:color="808080"/>
              <w:bottom w:val="single" w:sz="6" w:space="0" w:color="808080"/>
              <w:right w:val="single" w:sz="6" w:space="0" w:color="808080"/>
            </w:tcBorders>
            <w:vAlign w:val="center"/>
          </w:tcPr>
          <w:p w14:paraId="0F6604E4" w14:textId="77777777" w:rsidR="008410F3" w:rsidRPr="006C7A1F" w:rsidRDefault="008410F3" w:rsidP="003D4A73">
            <w:pPr>
              <w:spacing w:line="276" w:lineRule="auto"/>
              <w:jc w:val="center"/>
              <w:rPr>
                <w:rFonts w:ascii="Tw Cen MT" w:hAnsi="Tw Cen MT"/>
              </w:rPr>
            </w:pPr>
            <w:r w:rsidRPr="006C7A1F">
              <w:rPr>
                <w:rFonts w:ascii="Tw Cen MT" w:hAnsi="Tw Cen MT"/>
              </w:rPr>
              <w:t>1.00</w:t>
            </w:r>
          </w:p>
        </w:tc>
        <w:tc>
          <w:tcPr>
            <w:tcW w:w="590" w:type="dxa"/>
            <w:tcBorders>
              <w:top w:val="single" w:sz="6" w:space="0" w:color="808080"/>
              <w:left w:val="single" w:sz="6" w:space="0" w:color="808080"/>
              <w:bottom w:val="single" w:sz="6" w:space="0" w:color="808080"/>
              <w:right w:val="single" w:sz="6" w:space="0" w:color="808080"/>
            </w:tcBorders>
          </w:tcPr>
          <w:p w14:paraId="57D65E71" w14:textId="77777777" w:rsidR="008410F3" w:rsidRPr="006C7A1F" w:rsidRDefault="008410F3" w:rsidP="003D4A73">
            <w:pPr>
              <w:spacing w:line="276" w:lineRule="auto"/>
              <w:jc w:val="center"/>
              <w:rPr>
                <w:rFonts w:ascii="Tw Cen MT" w:hAnsi="Tw Cen MT"/>
                <w:b/>
              </w:rPr>
            </w:pPr>
            <w:r w:rsidRPr="006C7A1F">
              <w:rPr>
                <w:rFonts w:ascii="Tw Cen MT" w:hAnsi="Tw Cen MT"/>
                <w:b/>
              </w:rPr>
              <w:t>1.15</w:t>
            </w:r>
          </w:p>
        </w:tc>
        <w:tc>
          <w:tcPr>
            <w:tcW w:w="830" w:type="dxa"/>
            <w:tcBorders>
              <w:top w:val="single" w:sz="6" w:space="0" w:color="808080"/>
              <w:left w:val="single" w:sz="6" w:space="0" w:color="808080"/>
              <w:bottom w:val="single" w:sz="6" w:space="0" w:color="808080"/>
              <w:right w:val="single" w:sz="12" w:space="0" w:color="808080"/>
            </w:tcBorders>
            <w:vAlign w:val="center"/>
          </w:tcPr>
          <w:p w14:paraId="55F1F70E" w14:textId="77777777" w:rsidR="008410F3" w:rsidRPr="006C7A1F" w:rsidRDefault="008410F3" w:rsidP="003D4A73">
            <w:pPr>
              <w:spacing w:line="276" w:lineRule="auto"/>
              <w:jc w:val="center"/>
              <w:rPr>
                <w:rFonts w:ascii="Tw Cen MT" w:hAnsi="Tw Cen MT"/>
              </w:rPr>
            </w:pPr>
            <w:r w:rsidRPr="006C7A1F">
              <w:rPr>
                <w:rFonts w:ascii="Tw Cen MT" w:hAnsi="Tw Cen MT"/>
              </w:rPr>
              <w:t>1.20</w:t>
            </w:r>
          </w:p>
        </w:tc>
      </w:tr>
      <w:tr w:rsidR="008410F3" w:rsidRPr="006C7A1F" w14:paraId="7B2DC2B9" w14:textId="77777777" w:rsidTr="003C35F9">
        <w:trPr>
          <w:trHeight w:val="230"/>
          <w:jc w:val="center"/>
        </w:trPr>
        <w:tc>
          <w:tcPr>
            <w:tcW w:w="411" w:type="dxa"/>
            <w:tcBorders>
              <w:top w:val="single" w:sz="6" w:space="0" w:color="808080"/>
              <w:left w:val="single" w:sz="12" w:space="0" w:color="808080"/>
              <w:bottom w:val="single" w:sz="6" w:space="0" w:color="808080"/>
              <w:right w:val="single" w:sz="6" w:space="0" w:color="808080"/>
            </w:tcBorders>
            <w:vAlign w:val="center"/>
          </w:tcPr>
          <w:p w14:paraId="123E87FA" w14:textId="77777777" w:rsidR="008410F3" w:rsidRPr="006C7A1F" w:rsidRDefault="008410F3" w:rsidP="003D4A73">
            <w:pPr>
              <w:spacing w:line="276" w:lineRule="auto"/>
              <w:jc w:val="center"/>
              <w:rPr>
                <w:rFonts w:ascii="Tw Cen MT" w:hAnsi="Tw Cen MT"/>
                <w:b/>
                <w:bCs/>
                <w:color w:val="000000"/>
              </w:rPr>
            </w:pPr>
            <w:r w:rsidRPr="006C7A1F">
              <w:rPr>
                <w:rFonts w:ascii="Tw Cen MT" w:hAnsi="Tw Cen MT"/>
                <w:b/>
                <w:bCs/>
                <w:color w:val="000000"/>
              </w:rPr>
              <w:t>Z</w:t>
            </w:r>
            <w:r w:rsidRPr="006C7A1F">
              <w:rPr>
                <w:rFonts w:ascii="Tw Cen MT" w:hAnsi="Tw Cen MT"/>
                <w:b/>
                <w:bCs/>
                <w:color w:val="000000"/>
                <w:vertAlign w:val="subscript"/>
              </w:rPr>
              <w:t>2</w:t>
            </w:r>
          </w:p>
        </w:tc>
        <w:tc>
          <w:tcPr>
            <w:tcW w:w="818" w:type="dxa"/>
            <w:gridSpan w:val="2"/>
            <w:tcBorders>
              <w:top w:val="single" w:sz="6" w:space="0" w:color="808080"/>
              <w:left w:val="single" w:sz="6" w:space="0" w:color="808080"/>
              <w:bottom w:val="single" w:sz="6" w:space="0" w:color="808080"/>
              <w:right w:val="single" w:sz="6" w:space="0" w:color="808080"/>
            </w:tcBorders>
            <w:vAlign w:val="center"/>
          </w:tcPr>
          <w:p w14:paraId="03F32C29" w14:textId="77777777" w:rsidR="008410F3" w:rsidRPr="006C7A1F" w:rsidRDefault="008410F3" w:rsidP="003D4A73">
            <w:pPr>
              <w:spacing w:line="276" w:lineRule="auto"/>
              <w:ind w:left="214"/>
              <w:rPr>
                <w:rFonts w:ascii="Tw Cen MT" w:hAnsi="Tw Cen MT"/>
                <w:color w:val="000000"/>
              </w:rPr>
            </w:pPr>
            <w:r w:rsidRPr="006C7A1F">
              <w:rPr>
                <w:rFonts w:ascii="Tw Cen MT" w:hAnsi="Tw Cen MT"/>
                <w:color w:val="000000"/>
              </w:rPr>
              <w:t>0.80</w:t>
            </w:r>
          </w:p>
        </w:tc>
        <w:tc>
          <w:tcPr>
            <w:tcW w:w="0" w:type="auto"/>
            <w:tcBorders>
              <w:top w:val="single" w:sz="6" w:space="0" w:color="808080"/>
              <w:left w:val="single" w:sz="6" w:space="0" w:color="808080"/>
              <w:bottom w:val="single" w:sz="6" w:space="0" w:color="808080"/>
              <w:right w:val="single" w:sz="6" w:space="0" w:color="808080"/>
            </w:tcBorders>
            <w:vAlign w:val="center"/>
          </w:tcPr>
          <w:p w14:paraId="22F1C610" w14:textId="77777777" w:rsidR="008410F3" w:rsidRPr="006C7A1F" w:rsidRDefault="008410F3" w:rsidP="003D4A73">
            <w:pPr>
              <w:spacing w:line="276" w:lineRule="auto"/>
              <w:jc w:val="center"/>
              <w:rPr>
                <w:rFonts w:ascii="Tw Cen MT" w:hAnsi="Tw Cen MT"/>
                <w:color w:val="000000"/>
              </w:rPr>
            </w:pPr>
            <w:r w:rsidRPr="006C7A1F">
              <w:rPr>
                <w:rFonts w:ascii="Tw Cen MT" w:hAnsi="Tw Cen MT"/>
                <w:color w:val="000000"/>
              </w:rPr>
              <w:t>1.00</w:t>
            </w:r>
          </w:p>
        </w:tc>
        <w:tc>
          <w:tcPr>
            <w:tcW w:w="590" w:type="dxa"/>
            <w:tcBorders>
              <w:top w:val="single" w:sz="6" w:space="0" w:color="808080"/>
              <w:left w:val="single" w:sz="6" w:space="0" w:color="808080"/>
              <w:bottom w:val="single" w:sz="6" w:space="0" w:color="808080"/>
              <w:right w:val="single" w:sz="6" w:space="0" w:color="808080"/>
            </w:tcBorders>
          </w:tcPr>
          <w:p w14:paraId="30480AE3" w14:textId="77777777" w:rsidR="008410F3" w:rsidRPr="006C7A1F" w:rsidRDefault="008410F3" w:rsidP="003D4A73">
            <w:pPr>
              <w:spacing w:line="276" w:lineRule="auto"/>
              <w:jc w:val="center"/>
              <w:rPr>
                <w:rFonts w:ascii="Tw Cen MT" w:hAnsi="Tw Cen MT"/>
                <w:color w:val="000000"/>
              </w:rPr>
            </w:pPr>
            <w:r w:rsidRPr="006C7A1F">
              <w:rPr>
                <w:rFonts w:ascii="Tw Cen MT" w:hAnsi="Tw Cen MT"/>
                <w:color w:val="000000"/>
              </w:rPr>
              <w:t>1.20</w:t>
            </w:r>
          </w:p>
        </w:tc>
        <w:tc>
          <w:tcPr>
            <w:tcW w:w="830" w:type="dxa"/>
            <w:tcBorders>
              <w:top w:val="single" w:sz="6" w:space="0" w:color="808080"/>
              <w:left w:val="single" w:sz="6" w:space="0" w:color="808080"/>
              <w:bottom w:val="single" w:sz="6" w:space="0" w:color="808080"/>
              <w:right w:val="single" w:sz="12" w:space="0" w:color="808080"/>
            </w:tcBorders>
            <w:vAlign w:val="center"/>
          </w:tcPr>
          <w:p w14:paraId="56D66D59" w14:textId="77777777" w:rsidR="008410F3" w:rsidRPr="006C7A1F" w:rsidRDefault="008410F3" w:rsidP="003D4A73">
            <w:pPr>
              <w:spacing w:line="276" w:lineRule="auto"/>
              <w:jc w:val="center"/>
              <w:rPr>
                <w:rFonts w:ascii="Tw Cen MT" w:hAnsi="Tw Cen MT"/>
                <w:color w:val="000000"/>
              </w:rPr>
            </w:pPr>
            <w:r w:rsidRPr="006C7A1F">
              <w:rPr>
                <w:rFonts w:ascii="Tw Cen MT" w:hAnsi="Tw Cen MT"/>
                <w:color w:val="000000"/>
              </w:rPr>
              <w:t>1.40</w:t>
            </w:r>
          </w:p>
        </w:tc>
      </w:tr>
      <w:tr w:rsidR="008410F3" w:rsidRPr="006C7A1F" w14:paraId="21A2E043" w14:textId="77777777" w:rsidTr="003C35F9">
        <w:trPr>
          <w:trHeight w:val="230"/>
          <w:jc w:val="center"/>
        </w:trPr>
        <w:tc>
          <w:tcPr>
            <w:tcW w:w="411" w:type="dxa"/>
            <w:tcBorders>
              <w:top w:val="single" w:sz="6" w:space="0" w:color="808080"/>
              <w:left w:val="single" w:sz="12" w:space="0" w:color="808080"/>
              <w:bottom w:val="single" w:sz="12" w:space="0" w:color="808080"/>
              <w:right w:val="single" w:sz="6" w:space="0" w:color="808080"/>
            </w:tcBorders>
            <w:vAlign w:val="center"/>
          </w:tcPr>
          <w:p w14:paraId="259439C8" w14:textId="77777777" w:rsidR="008410F3" w:rsidRPr="006C7A1F" w:rsidRDefault="008410F3" w:rsidP="003D4A73">
            <w:pPr>
              <w:spacing w:line="276" w:lineRule="auto"/>
              <w:jc w:val="center"/>
              <w:rPr>
                <w:rFonts w:ascii="Tw Cen MT" w:hAnsi="Tw Cen MT"/>
                <w:b/>
                <w:bCs/>
                <w:color w:val="000000"/>
              </w:rPr>
            </w:pPr>
            <w:r w:rsidRPr="006C7A1F">
              <w:rPr>
                <w:rFonts w:ascii="Tw Cen MT" w:hAnsi="Tw Cen MT"/>
                <w:b/>
                <w:bCs/>
                <w:color w:val="000000"/>
              </w:rPr>
              <w:t>Z</w:t>
            </w:r>
            <w:r w:rsidRPr="006C7A1F">
              <w:rPr>
                <w:rFonts w:ascii="Tw Cen MT" w:hAnsi="Tw Cen MT"/>
                <w:b/>
                <w:bCs/>
                <w:color w:val="000000"/>
                <w:vertAlign w:val="subscript"/>
              </w:rPr>
              <w:t>1</w:t>
            </w:r>
          </w:p>
        </w:tc>
        <w:tc>
          <w:tcPr>
            <w:tcW w:w="818" w:type="dxa"/>
            <w:gridSpan w:val="2"/>
            <w:tcBorders>
              <w:top w:val="single" w:sz="6" w:space="0" w:color="808080"/>
              <w:left w:val="single" w:sz="6" w:space="0" w:color="808080"/>
              <w:bottom w:val="single" w:sz="12" w:space="0" w:color="808080"/>
              <w:right w:val="single" w:sz="6" w:space="0" w:color="808080"/>
            </w:tcBorders>
            <w:vAlign w:val="center"/>
          </w:tcPr>
          <w:p w14:paraId="427969D3" w14:textId="77777777" w:rsidR="008410F3" w:rsidRPr="006C7A1F" w:rsidRDefault="008410F3" w:rsidP="003D4A73">
            <w:pPr>
              <w:spacing w:line="276" w:lineRule="auto"/>
              <w:ind w:left="214"/>
              <w:rPr>
                <w:rFonts w:ascii="Tw Cen MT" w:hAnsi="Tw Cen MT"/>
                <w:color w:val="000000"/>
              </w:rPr>
            </w:pPr>
            <w:r w:rsidRPr="006C7A1F">
              <w:rPr>
                <w:rFonts w:ascii="Tw Cen MT" w:hAnsi="Tw Cen MT"/>
                <w:color w:val="000000"/>
              </w:rPr>
              <w:t>0.80</w:t>
            </w:r>
          </w:p>
        </w:tc>
        <w:tc>
          <w:tcPr>
            <w:tcW w:w="0" w:type="auto"/>
            <w:tcBorders>
              <w:top w:val="single" w:sz="6" w:space="0" w:color="808080"/>
              <w:left w:val="single" w:sz="6" w:space="0" w:color="808080"/>
              <w:bottom w:val="single" w:sz="12" w:space="0" w:color="808080"/>
              <w:right w:val="single" w:sz="6" w:space="0" w:color="808080"/>
            </w:tcBorders>
            <w:vAlign w:val="center"/>
          </w:tcPr>
          <w:p w14:paraId="46DD9806" w14:textId="77777777" w:rsidR="008410F3" w:rsidRPr="006C7A1F" w:rsidRDefault="008410F3" w:rsidP="003D4A73">
            <w:pPr>
              <w:spacing w:line="276" w:lineRule="auto"/>
              <w:jc w:val="center"/>
              <w:rPr>
                <w:rFonts w:ascii="Tw Cen MT" w:hAnsi="Tw Cen MT"/>
                <w:color w:val="000000"/>
              </w:rPr>
            </w:pPr>
            <w:r w:rsidRPr="006C7A1F">
              <w:rPr>
                <w:rFonts w:ascii="Tw Cen MT" w:hAnsi="Tw Cen MT"/>
                <w:color w:val="000000"/>
              </w:rPr>
              <w:t>1.00</w:t>
            </w:r>
          </w:p>
        </w:tc>
        <w:tc>
          <w:tcPr>
            <w:tcW w:w="590" w:type="dxa"/>
            <w:tcBorders>
              <w:top w:val="single" w:sz="6" w:space="0" w:color="808080"/>
              <w:left w:val="single" w:sz="6" w:space="0" w:color="808080"/>
              <w:bottom w:val="single" w:sz="12" w:space="0" w:color="808080"/>
              <w:right w:val="single" w:sz="6" w:space="0" w:color="808080"/>
            </w:tcBorders>
          </w:tcPr>
          <w:p w14:paraId="3E1DE5E3" w14:textId="77777777" w:rsidR="008410F3" w:rsidRPr="006C7A1F" w:rsidRDefault="008410F3" w:rsidP="003D4A73">
            <w:pPr>
              <w:spacing w:line="276" w:lineRule="auto"/>
              <w:jc w:val="center"/>
              <w:rPr>
                <w:rFonts w:ascii="Tw Cen MT" w:hAnsi="Tw Cen MT"/>
                <w:color w:val="000000"/>
              </w:rPr>
            </w:pPr>
            <w:r w:rsidRPr="006C7A1F">
              <w:rPr>
                <w:rFonts w:ascii="Tw Cen MT" w:hAnsi="Tw Cen MT"/>
                <w:color w:val="000000"/>
              </w:rPr>
              <w:t>1.60</w:t>
            </w:r>
          </w:p>
        </w:tc>
        <w:tc>
          <w:tcPr>
            <w:tcW w:w="830" w:type="dxa"/>
            <w:tcBorders>
              <w:top w:val="single" w:sz="6" w:space="0" w:color="808080"/>
              <w:left w:val="single" w:sz="6" w:space="0" w:color="808080"/>
              <w:bottom w:val="single" w:sz="12" w:space="0" w:color="808080"/>
              <w:right w:val="single" w:sz="12" w:space="0" w:color="808080"/>
            </w:tcBorders>
            <w:vAlign w:val="center"/>
          </w:tcPr>
          <w:p w14:paraId="1C0908CA" w14:textId="77777777" w:rsidR="008410F3" w:rsidRPr="006C7A1F" w:rsidRDefault="008410F3" w:rsidP="003D4A73">
            <w:pPr>
              <w:spacing w:line="276" w:lineRule="auto"/>
              <w:jc w:val="center"/>
              <w:rPr>
                <w:rFonts w:ascii="Tw Cen MT" w:hAnsi="Tw Cen MT"/>
                <w:color w:val="000000"/>
              </w:rPr>
            </w:pPr>
            <w:r w:rsidRPr="006C7A1F">
              <w:rPr>
                <w:rFonts w:ascii="Tw Cen MT" w:hAnsi="Tw Cen MT"/>
                <w:color w:val="000000"/>
              </w:rPr>
              <w:t>2.00</w:t>
            </w:r>
          </w:p>
        </w:tc>
      </w:tr>
    </w:tbl>
    <w:tbl>
      <w:tblPr>
        <w:tblpPr w:leftFromText="180" w:rightFromText="180" w:vertAnchor="text" w:horzAnchor="page" w:tblpX="7309" w:tblpY="-1970"/>
        <w:tblOverlap w:val="never"/>
        <w:tblW w:w="2909" w:type="dxa"/>
        <w:tblCellMar>
          <w:left w:w="70" w:type="dxa"/>
          <w:right w:w="70" w:type="dxa"/>
        </w:tblCellMar>
        <w:tblLook w:val="00A0" w:firstRow="1" w:lastRow="0" w:firstColumn="1" w:lastColumn="0" w:noHBand="0" w:noVBand="0"/>
      </w:tblPr>
      <w:tblGrid>
        <w:gridCol w:w="340"/>
        <w:gridCol w:w="804"/>
        <w:gridCol w:w="590"/>
        <w:gridCol w:w="585"/>
        <w:gridCol w:w="590"/>
      </w:tblGrid>
      <w:tr w:rsidR="003C35F9" w:rsidRPr="006C7A1F" w14:paraId="663E28EB" w14:textId="77777777" w:rsidTr="003C35F9">
        <w:trPr>
          <w:trHeight w:val="179"/>
        </w:trPr>
        <w:tc>
          <w:tcPr>
            <w:tcW w:w="0" w:type="auto"/>
            <w:tcBorders>
              <w:top w:val="single" w:sz="12" w:space="0" w:color="808080"/>
              <w:left w:val="single" w:sz="12" w:space="0" w:color="808080"/>
              <w:bottom w:val="single" w:sz="12" w:space="0" w:color="808080"/>
              <w:right w:val="single" w:sz="12" w:space="0" w:color="808080"/>
            </w:tcBorders>
          </w:tcPr>
          <w:p w14:paraId="5751E08A" w14:textId="77777777" w:rsidR="003C35F9" w:rsidRDefault="003C35F9" w:rsidP="003C35F9">
            <w:pPr>
              <w:spacing w:line="276" w:lineRule="auto"/>
              <w:jc w:val="center"/>
              <w:rPr>
                <w:rFonts w:ascii="Tw Cen MT" w:hAnsi="Tw Cen MT"/>
                <w:b/>
                <w:color w:val="000000"/>
              </w:rPr>
            </w:pPr>
          </w:p>
          <w:p w14:paraId="7B1FECFD" w14:textId="77777777" w:rsidR="003C35F9" w:rsidRPr="006C7A1F" w:rsidRDefault="003C35F9" w:rsidP="003C35F9">
            <w:pPr>
              <w:spacing w:line="276" w:lineRule="auto"/>
              <w:jc w:val="center"/>
              <w:rPr>
                <w:rFonts w:ascii="Tw Cen MT" w:hAnsi="Tw Cen MT"/>
                <w:b/>
                <w:color w:val="000000"/>
              </w:rPr>
            </w:pPr>
          </w:p>
        </w:tc>
        <w:tc>
          <w:tcPr>
            <w:tcW w:w="0" w:type="auto"/>
            <w:gridSpan w:val="4"/>
            <w:tcBorders>
              <w:top w:val="single" w:sz="12" w:space="0" w:color="808080"/>
              <w:left w:val="single" w:sz="12" w:space="0" w:color="808080"/>
              <w:bottom w:val="single" w:sz="12" w:space="0" w:color="808080"/>
              <w:right w:val="single" w:sz="12" w:space="0" w:color="808080"/>
            </w:tcBorders>
          </w:tcPr>
          <w:p w14:paraId="12D3A478" w14:textId="77777777" w:rsidR="003C35F9" w:rsidRPr="006C7A1F" w:rsidRDefault="003C35F9" w:rsidP="003C35F9">
            <w:pPr>
              <w:spacing w:line="276" w:lineRule="auto"/>
              <w:jc w:val="center"/>
              <w:rPr>
                <w:rFonts w:ascii="Tw Cen MT" w:hAnsi="Tw Cen MT"/>
                <w:b/>
                <w:color w:val="000000"/>
              </w:rPr>
            </w:pPr>
            <w:r w:rsidRPr="006C7A1F">
              <w:rPr>
                <w:rFonts w:ascii="Tw Cen MT" w:hAnsi="Tw Cen MT"/>
                <w:b/>
                <w:color w:val="000000"/>
              </w:rPr>
              <w:t>Tabla N°4</w:t>
            </w:r>
          </w:p>
          <w:p w14:paraId="5C593B20" w14:textId="77777777" w:rsidR="003C35F9" w:rsidRPr="006C7A1F" w:rsidRDefault="003C35F9" w:rsidP="003C35F9">
            <w:pPr>
              <w:pStyle w:val="Sangra2detindependiente"/>
              <w:spacing w:line="276" w:lineRule="auto"/>
              <w:ind w:left="153"/>
              <w:rPr>
                <w:rFonts w:ascii="Tw Cen MT" w:hAnsi="Tw Cen MT"/>
                <w:color w:val="000000"/>
                <w:sz w:val="24"/>
                <w:szCs w:val="24"/>
              </w:rPr>
            </w:pPr>
            <w:r w:rsidRPr="006C7A1F">
              <w:rPr>
                <w:rFonts w:ascii="Tw Cen MT" w:hAnsi="Tw Cen MT"/>
                <w:b/>
                <w:color w:val="000000"/>
                <w:sz w:val="24"/>
                <w:szCs w:val="24"/>
              </w:rPr>
              <w:t>Periodos T</w:t>
            </w:r>
            <w:r w:rsidRPr="006C7A1F">
              <w:rPr>
                <w:rFonts w:ascii="Tw Cen MT" w:hAnsi="Tw Cen MT"/>
                <w:b/>
                <w:color w:val="000000"/>
                <w:sz w:val="24"/>
                <w:szCs w:val="24"/>
                <w:vertAlign w:val="subscript"/>
              </w:rPr>
              <w:t>P</w:t>
            </w:r>
            <w:r w:rsidRPr="006C7A1F">
              <w:rPr>
                <w:rFonts w:ascii="Tw Cen MT" w:hAnsi="Tw Cen MT"/>
                <w:b/>
                <w:color w:val="000000"/>
                <w:sz w:val="24"/>
                <w:szCs w:val="24"/>
              </w:rPr>
              <w:t xml:space="preserve"> y T</w:t>
            </w:r>
            <w:r w:rsidRPr="006C7A1F">
              <w:rPr>
                <w:rFonts w:ascii="Tw Cen MT" w:hAnsi="Tw Cen MT"/>
                <w:b/>
                <w:color w:val="000000"/>
                <w:sz w:val="24"/>
                <w:szCs w:val="24"/>
                <w:vertAlign w:val="subscript"/>
              </w:rPr>
              <w:t>L</w:t>
            </w:r>
          </w:p>
        </w:tc>
      </w:tr>
      <w:tr w:rsidR="003C35F9" w:rsidRPr="006C7A1F" w14:paraId="56104270" w14:textId="77777777" w:rsidTr="003C35F9">
        <w:trPr>
          <w:trHeight w:val="299"/>
        </w:trPr>
        <w:tc>
          <w:tcPr>
            <w:tcW w:w="340" w:type="dxa"/>
            <w:tcBorders>
              <w:top w:val="single" w:sz="12" w:space="0" w:color="808080"/>
              <w:left w:val="single" w:sz="12" w:space="0" w:color="808080"/>
              <w:bottom w:val="single" w:sz="6" w:space="0" w:color="808080"/>
              <w:right w:val="single" w:sz="6" w:space="0" w:color="808080"/>
            </w:tcBorders>
            <w:vAlign w:val="center"/>
          </w:tcPr>
          <w:p w14:paraId="79B4A798" w14:textId="77777777" w:rsidR="003C35F9" w:rsidRPr="006C7A1F" w:rsidRDefault="003C35F9" w:rsidP="003C35F9">
            <w:pPr>
              <w:spacing w:line="276" w:lineRule="auto"/>
              <w:jc w:val="center"/>
              <w:rPr>
                <w:rFonts w:ascii="Tw Cen MT" w:hAnsi="Tw Cen MT"/>
                <w:b/>
                <w:bCs/>
                <w:color w:val="000000"/>
              </w:rPr>
            </w:pPr>
          </w:p>
        </w:tc>
        <w:tc>
          <w:tcPr>
            <w:tcW w:w="804" w:type="dxa"/>
            <w:tcBorders>
              <w:top w:val="single" w:sz="12" w:space="0" w:color="808080"/>
              <w:left w:val="single" w:sz="6" w:space="0" w:color="808080"/>
              <w:bottom w:val="single" w:sz="6" w:space="0" w:color="808080"/>
              <w:right w:val="single" w:sz="6" w:space="0" w:color="808080"/>
            </w:tcBorders>
            <w:vAlign w:val="center"/>
          </w:tcPr>
          <w:p w14:paraId="228E6576" w14:textId="77777777" w:rsidR="003C35F9" w:rsidRPr="006C7A1F" w:rsidRDefault="003C35F9" w:rsidP="003C35F9">
            <w:pPr>
              <w:spacing w:line="276" w:lineRule="auto"/>
              <w:jc w:val="center"/>
              <w:rPr>
                <w:rFonts w:ascii="Tw Cen MT" w:hAnsi="Tw Cen MT"/>
                <w:b/>
                <w:bCs/>
                <w:color w:val="000000"/>
              </w:rPr>
            </w:pPr>
            <w:r w:rsidRPr="006C7A1F">
              <w:rPr>
                <w:rFonts w:ascii="Tw Cen MT" w:hAnsi="Tw Cen MT"/>
                <w:b/>
                <w:bCs/>
                <w:color w:val="000000"/>
              </w:rPr>
              <w:t>So</w:t>
            </w:r>
          </w:p>
        </w:tc>
        <w:tc>
          <w:tcPr>
            <w:tcW w:w="0" w:type="auto"/>
            <w:tcBorders>
              <w:top w:val="single" w:sz="12" w:space="0" w:color="808080"/>
              <w:left w:val="single" w:sz="6" w:space="0" w:color="808080"/>
              <w:bottom w:val="single" w:sz="6" w:space="0" w:color="808080"/>
              <w:right w:val="single" w:sz="6" w:space="0" w:color="808080"/>
            </w:tcBorders>
            <w:vAlign w:val="center"/>
          </w:tcPr>
          <w:p w14:paraId="4BD7216E" w14:textId="77777777" w:rsidR="003C35F9" w:rsidRPr="006C7A1F" w:rsidRDefault="003C35F9" w:rsidP="003C35F9">
            <w:pPr>
              <w:spacing w:line="276" w:lineRule="auto"/>
              <w:jc w:val="center"/>
              <w:rPr>
                <w:rFonts w:ascii="Tw Cen MT" w:hAnsi="Tw Cen MT"/>
                <w:b/>
                <w:bCs/>
                <w:color w:val="000000"/>
              </w:rPr>
            </w:pPr>
            <w:r w:rsidRPr="006C7A1F">
              <w:rPr>
                <w:rFonts w:ascii="Tw Cen MT" w:hAnsi="Tw Cen MT"/>
                <w:b/>
                <w:bCs/>
                <w:i/>
                <w:color w:val="000000"/>
              </w:rPr>
              <w:t>S1</w:t>
            </w:r>
          </w:p>
        </w:tc>
        <w:tc>
          <w:tcPr>
            <w:tcW w:w="0" w:type="auto"/>
            <w:tcBorders>
              <w:top w:val="single" w:sz="12" w:space="0" w:color="808080"/>
              <w:left w:val="single" w:sz="6" w:space="0" w:color="808080"/>
              <w:bottom w:val="single" w:sz="6" w:space="0" w:color="808080"/>
              <w:right w:val="single" w:sz="6" w:space="0" w:color="808080"/>
            </w:tcBorders>
          </w:tcPr>
          <w:p w14:paraId="172A5055" w14:textId="77777777" w:rsidR="003C35F9" w:rsidRPr="006C7A1F" w:rsidRDefault="003C35F9" w:rsidP="003C35F9">
            <w:pPr>
              <w:spacing w:line="276" w:lineRule="auto"/>
              <w:jc w:val="center"/>
              <w:rPr>
                <w:rFonts w:ascii="Tw Cen MT" w:hAnsi="Tw Cen MT"/>
                <w:b/>
                <w:bCs/>
                <w:i/>
                <w:color w:val="000000"/>
              </w:rPr>
            </w:pPr>
            <w:r w:rsidRPr="006C7A1F">
              <w:rPr>
                <w:rFonts w:ascii="Tw Cen MT" w:hAnsi="Tw Cen MT"/>
                <w:b/>
                <w:bCs/>
                <w:i/>
                <w:color w:val="000000"/>
              </w:rPr>
              <w:t>S2</w:t>
            </w:r>
          </w:p>
        </w:tc>
        <w:tc>
          <w:tcPr>
            <w:tcW w:w="0" w:type="auto"/>
            <w:tcBorders>
              <w:top w:val="single" w:sz="12" w:space="0" w:color="808080"/>
              <w:left w:val="single" w:sz="6" w:space="0" w:color="808080"/>
              <w:bottom w:val="single" w:sz="6" w:space="0" w:color="808080"/>
              <w:right w:val="single" w:sz="12" w:space="0" w:color="808080"/>
            </w:tcBorders>
            <w:vAlign w:val="center"/>
          </w:tcPr>
          <w:p w14:paraId="4D587869" w14:textId="77777777" w:rsidR="003C35F9" w:rsidRPr="006C7A1F" w:rsidRDefault="003C35F9" w:rsidP="003C35F9">
            <w:pPr>
              <w:spacing w:line="276" w:lineRule="auto"/>
              <w:jc w:val="center"/>
              <w:rPr>
                <w:rFonts w:ascii="Tw Cen MT" w:hAnsi="Tw Cen MT"/>
                <w:b/>
                <w:bCs/>
                <w:color w:val="000000"/>
              </w:rPr>
            </w:pPr>
            <w:r w:rsidRPr="006C7A1F">
              <w:rPr>
                <w:rFonts w:ascii="Tw Cen MT" w:hAnsi="Tw Cen MT"/>
                <w:b/>
                <w:bCs/>
                <w:i/>
                <w:color w:val="000000"/>
              </w:rPr>
              <w:t>S3</w:t>
            </w:r>
          </w:p>
        </w:tc>
      </w:tr>
      <w:tr w:rsidR="003C35F9" w:rsidRPr="006C7A1F" w14:paraId="2DD13006" w14:textId="77777777" w:rsidTr="003C35F9">
        <w:trPr>
          <w:trHeight w:val="224"/>
        </w:trPr>
        <w:tc>
          <w:tcPr>
            <w:tcW w:w="340" w:type="dxa"/>
            <w:tcBorders>
              <w:top w:val="single" w:sz="6" w:space="0" w:color="808080"/>
              <w:left w:val="single" w:sz="12" w:space="0" w:color="808080"/>
              <w:bottom w:val="single" w:sz="6" w:space="0" w:color="808080"/>
              <w:right w:val="single" w:sz="6" w:space="0" w:color="808080"/>
            </w:tcBorders>
            <w:vAlign w:val="center"/>
          </w:tcPr>
          <w:p w14:paraId="48D1AAEA" w14:textId="77777777" w:rsidR="003C35F9" w:rsidRPr="006C7A1F" w:rsidRDefault="003C35F9" w:rsidP="003C35F9">
            <w:pPr>
              <w:spacing w:line="276" w:lineRule="auto"/>
              <w:jc w:val="center"/>
              <w:rPr>
                <w:rFonts w:ascii="Tw Cen MT" w:hAnsi="Tw Cen MT"/>
                <w:b/>
                <w:bCs/>
                <w:color w:val="000000"/>
              </w:rPr>
            </w:pPr>
            <w:r w:rsidRPr="006C7A1F">
              <w:rPr>
                <w:rFonts w:ascii="Tw Cen MT" w:hAnsi="Tw Cen MT"/>
                <w:b/>
                <w:bCs/>
                <w:color w:val="000000"/>
              </w:rPr>
              <w:t>T</w:t>
            </w:r>
            <w:r w:rsidRPr="006C7A1F">
              <w:rPr>
                <w:rFonts w:ascii="Tw Cen MT" w:hAnsi="Tw Cen MT"/>
                <w:b/>
                <w:bCs/>
                <w:color w:val="000000"/>
                <w:vertAlign w:val="subscript"/>
              </w:rPr>
              <w:t>P</w:t>
            </w:r>
          </w:p>
        </w:tc>
        <w:tc>
          <w:tcPr>
            <w:tcW w:w="804" w:type="dxa"/>
            <w:tcBorders>
              <w:top w:val="single" w:sz="6" w:space="0" w:color="808080"/>
              <w:left w:val="single" w:sz="6" w:space="0" w:color="808080"/>
              <w:bottom w:val="single" w:sz="6" w:space="0" w:color="808080"/>
              <w:right w:val="single" w:sz="6" w:space="0" w:color="808080"/>
            </w:tcBorders>
            <w:vAlign w:val="center"/>
          </w:tcPr>
          <w:p w14:paraId="2E969FE3" w14:textId="77777777" w:rsidR="003C35F9" w:rsidRPr="006C7A1F" w:rsidRDefault="003C35F9" w:rsidP="003C35F9">
            <w:pPr>
              <w:spacing w:line="276" w:lineRule="auto"/>
              <w:ind w:left="214"/>
              <w:rPr>
                <w:rFonts w:ascii="Tw Cen MT" w:hAnsi="Tw Cen MT"/>
                <w:color w:val="000000"/>
              </w:rPr>
            </w:pPr>
            <w:r w:rsidRPr="006C7A1F">
              <w:rPr>
                <w:rFonts w:ascii="Tw Cen MT" w:hAnsi="Tw Cen MT"/>
                <w:color w:val="000000"/>
              </w:rPr>
              <w:t>0.30</w:t>
            </w:r>
          </w:p>
        </w:tc>
        <w:tc>
          <w:tcPr>
            <w:tcW w:w="0" w:type="auto"/>
            <w:tcBorders>
              <w:top w:val="single" w:sz="6" w:space="0" w:color="808080"/>
              <w:left w:val="single" w:sz="6" w:space="0" w:color="808080"/>
              <w:bottom w:val="single" w:sz="6" w:space="0" w:color="808080"/>
              <w:right w:val="single" w:sz="6" w:space="0" w:color="808080"/>
            </w:tcBorders>
            <w:vAlign w:val="center"/>
          </w:tcPr>
          <w:p w14:paraId="638088E0" w14:textId="77777777" w:rsidR="003C35F9" w:rsidRPr="006C7A1F" w:rsidRDefault="003C35F9" w:rsidP="003C35F9">
            <w:pPr>
              <w:spacing w:line="276" w:lineRule="auto"/>
              <w:jc w:val="center"/>
              <w:rPr>
                <w:rFonts w:ascii="Tw Cen MT" w:hAnsi="Tw Cen MT"/>
                <w:color w:val="000000"/>
              </w:rPr>
            </w:pPr>
            <w:r w:rsidRPr="006C7A1F">
              <w:rPr>
                <w:rFonts w:ascii="Tw Cen MT" w:hAnsi="Tw Cen MT"/>
                <w:color w:val="000000"/>
              </w:rPr>
              <w:t>0.40</w:t>
            </w:r>
          </w:p>
        </w:tc>
        <w:tc>
          <w:tcPr>
            <w:tcW w:w="0" w:type="auto"/>
            <w:tcBorders>
              <w:top w:val="single" w:sz="6" w:space="0" w:color="808080"/>
              <w:left w:val="single" w:sz="6" w:space="0" w:color="808080"/>
              <w:bottom w:val="single" w:sz="6" w:space="0" w:color="808080"/>
              <w:right w:val="single" w:sz="6" w:space="0" w:color="808080"/>
            </w:tcBorders>
          </w:tcPr>
          <w:p w14:paraId="550FE92B" w14:textId="77777777" w:rsidR="003C35F9" w:rsidRPr="00C84D4D" w:rsidRDefault="003C35F9" w:rsidP="003C35F9">
            <w:pPr>
              <w:spacing w:line="276" w:lineRule="auto"/>
              <w:jc w:val="center"/>
              <w:rPr>
                <w:rFonts w:ascii="Tw Cen MT" w:hAnsi="Tw Cen MT"/>
                <w:b/>
                <w:bCs/>
                <w:color w:val="000000"/>
              </w:rPr>
            </w:pPr>
            <w:r w:rsidRPr="00C84D4D">
              <w:rPr>
                <w:rFonts w:ascii="Tw Cen MT" w:hAnsi="Tw Cen MT"/>
                <w:b/>
                <w:bCs/>
                <w:color w:val="000000"/>
              </w:rPr>
              <w:t>0.60</w:t>
            </w:r>
          </w:p>
        </w:tc>
        <w:tc>
          <w:tcPr>
            <w:tcW w:w="0" w:type="auto"/>
            <w:tcBorders>
              <w:top w:val="single" w:sz="6" w:space="0" w:color="808080"/>
              <w:left w:val="single" w:sz="6" w:space="0" w:color="808080"/>
              <w:bottom w:val="single" w:sz="6" w:space="0" w:color="808080"/>
              <w:right w:val="single" w:sz="12" w:space="0" w:color="808080"/>
            </w:tcBorders>
            <w:vAlign w:val="center"/>
          </w:tcPr>
          <w:p w14:paraId="5E70F0C2" w14:textId="77777777" w:rsidR="003C35F9" w:rsidRPr="006C7A1F" w:rsidRDefault="003C35F9" w:rsidP="003C35F9">
            <w:pPr>
              <w:spacing w:line="276" w:lineRule="auto"/>
              <w:jc w:val="center"/>
              <w:rPr>
                <w:rFonts w:ascii="Tw Cen MT" w:hAnsi="Tw Cen MT"/>
                <w:color w:val="000000"/>
              </w:rPr>
            </w:pPr>
            <w:r w:rsidRPr="006C7A1F">
              <w:rPr>
                <w:rFonts w:ascii="Tw Cen MT" w:hAnsi="Tw Cen MT"/>
                <w:color w:val="000000"/>
              </w:rPr>
              <w:t>1.00</w:t>
            </w:r>
          </w:p>
        </w:tc>
      </w:tr>
      <w:tr w:rsidR="003C35F9" w:rsidRPr="006C7A1F" w14:paraId="40A704C7" w14:textId="77777777" w:rsidTr="003C35F9">
        <w:trPr>
          <w:trHeight w:val="224"/>
        </w:trPr>
        <w:tc>
          <w:tcPr>
            <w:tcW w:w="340" w:type="dxa"/>
            <w:tcBorders>
              <w:top w:val="single" w:sz="6" w:space="0" w:color="808080"/>
              <w:left w:val="single" w:sz="12" w:space="0" w:color="808080"/>
              <w:bottom w:val="single" w:sz="6" w:space="0" w:color="808080"/>
              <w:right w:val="single" w:sz="6" w:space="0" w:color="808080"/>
            </w:tcBorders>
            <w:vAlign w:val="center"/>
          </w:tcPr>
          <w:p w14:paraId="4D2C1F16" w14:textId="77777777" w:rsidR="003C35F9" w:rsidRPr="006C7A1F" w:rsidRDefault="003C35F9" w:rsidP="003C35F9">
            <w:pPr>
              <w:spacing w:line="276" w:lineRule="auto"/>
              <w:jc w:val="center"/>
              <w:rPr>
                <w:rFonts w:ascii="Tw Cen MT" w:hAnsi="Tw Cen MT"/>
                <w:b/>
                <w:bCs/>
              </w:rPr>
            </w:pPr>
            <w:r w:rsidRPr="006C7A1F">
              <w:rPr>
                <w:rFonts w:ascii="Tw Cen MT" w:hAnsi="Tw Cen MT"/>
                <w:b/>
                <w:bCs/>
              </w:rPr>
              <w:t>T</w:t>
            </w:r>
            <w:r w:rsidRPr="006C7A1F">
              <w:rPr>
                <w:rFonts w:ascii="Tw Cen MT" w:hAnsi="Tw Cen MT"/>
                <w:b/>
                <w:bCs/>
                <w:vertAlign w:val="subscript"/>
              </w:rPr>
              <w:t>L</w:t>
            </w:r>
          </w:p>
        </w:tc>
        <w:tc>
          <w:tcPr>
            <w:tcW w:w="804" w:type="dxa"/>
            <w:tcBorders>
              <w:top w:val="single" w:sz="6" w:space="0" w:color="808080"/>
              <w:left w:val="single" w:sz="6" w:space="0" w:color="808080"/>
              <w:bottom w:val="single" w:sz="6" w:space="0" w:color="808080"/>
              <w:right w:val="single" w:sz="6" w:space="0" w:color="808080"/>
            </w:tcBorders>
            <w:vAlign w:val="center"/>
          </w:tcPr>
          <w:p w14:paraId="30B15EB8" w14:textId="77777777" w:rsidR="003C35F9" w:rsidRPr="006C7A1F" w:rsidRDefault="003C35F9" w:rsidP="003C35F9">
            <w:pPr>
              <w:spacing w:line="276" w:lineRule="auto"/>
              <w:ind w:left="214"/>
              <w:rPr>
                <w:rFonts w:ascii="Tw Cen MT" w:hAnsi="Tw Cen MT"/>
              </w:rPr>
            </w:pPr>
            <w:r w:rsidRPr="006C7A1F">
              <w:rPr>
                <w:rFonts w:ascii="Tw Cen MT" w:hAnsi="Tw Cen MT"/>
              </w:rPr>
              <w:t>3.00</w:t>
            </w:r>
          </w:p>
        </w:tc>
        <w:tc>
          <w:tcPr>
            <w:tcW w:w="0" w:type="auto"/>
            <w:tcBorders>
              <w:top w:val="single" w:sz="6" w:space="0" w:color="808080"/>
              <w:left w:val="single" w:sz="6" w:space="0" w:color="808080"/>
              <w:bottom w:val="single" w:sz="6" w:space="0" w:color="808080"/>
              <w:right w:val="single" w:sz="6" w:space="0" w:color="808080"/>
            </w:tcBorders>
            <w:vAlign w:val="center"/>
          </w:tcPr>
          <w:p w14:paraId="1F8B7683" w14:textId="77777777" w:rsidR="003C35F9" w:rsidRPr="006C7A1F" w:rsidRDefault="003C35F9" w:rsidP="003C35F9">
            <w:pPr>
              <w:spacing w:line="276" w:lineRule="auto"/>
              <w:jc w:val="center"/>
              <w:rPr>
                <w:rFonts w:ascii="Tw Cen MT" w:hAnsi="Tw Cen MT"/>
              </w:rPr>
            </w:pPr>
            <w:r w:rsidRPr="006C7A1F">
              <w:rPr>
                <w:rFonts w:ascii="Tw Cen MT" w:hAnsi="Tw Cen MT"/>
              </w:rPr>
              <w:t>2.50</w:t>
            </w:r>
          </w:p>
        </w:tc>
        <w:tc>
          <w:tcPr>
            <w:tcW w:w="0" w:type="auto"/>
            <w:tcBorders>
              <w:top w:val="single" w:sz="6" w:space="0" w:color="808080"/>
              <w:left w:val="single" w:sz="6" w:space="0" w:color="808080"/>
              <w:bottom w:val="single" w:sz="6" w:space="0" w:color="808080"/>
              <w:right w:val="single" w:sz="6" w:space="0" w:color="808080"/>
            </w:tcBorders>
          </w:tcPr>
          <w:p w14:paraId="444E45DF" w14:textId="77777777" w:rsidR="003C35F9" w:rsidRPr="00C84D4D" w:rsidRDefault="003C35F9" w:rsidP="003C35F9">
            <w:pPr>
              <w:spacing w:line="276" w:lineRule="auto"/>
              <w:jc w:val="center"/>
              <w:rPr>
                <w:rFonts w:ascii="Tw Cen MT" w:hAnsi="Tw Cen MT"/>
                <w:b/>
                <w:bCs/>
              </w:rPr>
            </w:pPr>
            <w:r w:rsidRPr="00C84D4D">
              <w:rPr>
                <w:rFonts w:ascii="Tw Cen MT" w:hAnsi="Tw Cen MT"/>
                <w:b/>
                <w:bCs/>
              </w:rPr>
              <w:t>2.00</w:t>
            </w:r>
          </w:p>
        </w:tc>
        <w:tc>
          <w:tcPr>
            <w:tcW w:w="0" w:type="auto"/>
            <w:tcBorders>
              <w:top w:val="single" w:sz="6" w:space="0" w:color="808080"/>
              <w:left w:val="single" w:sz="6" w:space="0" w:color="808080"/>
              <w:bottom w:val="single" w:sz="6" w:space="0" w:color="808080"/>
              <w:right w:val="single" w:sz="12" w:space="0" w:color="808080"/>
            </w:tcBorders>
            <w:vAlign w:val="center"/>
          </w:tcPr>
          <w:p w14:paraId="09DB6464" w14:textId="77777777" w:rsidR="003C35F9" w:rsidRPr="006C7A1F" w:rsidRDefault="003C35F9" w:rsidP="003C35F9">
            <w:pPr>
              <w:spacing w:line="276" w:lineRule="auto"/>
              <w:jc w:val="center"/>
              <w:rPr>
                <w:rFonts w:ascii="Tw Cen MT" w:hAnsi="Tw Cen MT"/>
              </w:rPr>
            </w:pPr>
            <w:r w:rsidRPr="006C7A1F">
              <w:rPr>
                <w:rFonts w:ascii="Tw Cen MT" w:hAnsi="Tw Cen MT"/>
              </w:rPr>
              <w:t>1.60</w:t>
            </w:r>
          </w:p>
        </w:tc>
      </w:tr>
    </w:tbl>
    <w:p w14:paraId="7660E22F" w14:textId="77777777" w:rsidR="003C35F9" w:rsidRDefault="003C35F9" w:rsidP="003C35F9">
      <w:pPr>
        <w:spacing w:line="276" w:lineRule="auto"/>
        <w:ind w:right="378"/>
        <w:rPr>
          <w:rFonts w:ascii="Tw Cen MT" w:hAnsi="Tw Cen MT"/>
          <w:color w:val="000000"/>
        </w:rPr>
      </w:pPr>
    </w:p>
    <w:p w14:paraId="3411986C" w14:textId="22113550" w:rsidR="00EC15AC" w:rsidRDefault="00EC15AC" w:rsidP="003C35F9">
      <w:pPr>
        <w:spacing w:line="276" w:lineRule="auto"/>
        <w:ind w:right="378"/>
        <w:rPr>
          <w:rFonts w:ascii="Tw Cen MT" w:hAnsi="Tw Cen MT"/>
          <w:color w:val="000000"/>
        </w:rPr>
      </w:pPr>
    </w:p>
    <w:p w14:paraId="4C48F9A1" w14:textId="77777777" w:rsidR="003C35F9" w:rsidRDefault="008410F3" w:rsidP="003D4A73">
      <w:pPr>
        <w:pStyle w:val="Sangra2detindependiente"/>
        <w:spacing w:line="276" w:lineRule="auto"/>
        <w:ind w:left="1701" w:hanging="283"/>
        <w:rPr>
          <w:rFonts w:ascii="Tw Cen MT" w:hAnsi="Tw Cen MT"/>
          <w:b/>
          <w:bCs/>
          <w:color w:val="000000"/>
          <w:sz w:val="24"/>
          <w:szCs w:val="24"/>
        </w:rPr>
      </w:pPr>
      <w:r w:rsidRPr="006C7A1F">
        <w:rPr>
          <w:rFonts w:ascii="Tw Cen MT" w:hAnsi="Tw Cen MT"/>
          <w:b/>
          <w:bCs/>
          <w:color w:val="000000"/>
          <w:sz w:val="24"/>
          <w:szCs w:val="24"/>
        </w:rPr>
        <w:t>C</w:t>
      </w:r>
      <w:r w:rsidRPr="006C7A1F">
        <w:rPr>
          <w:rFonts w:ascii="Tw Cen MT" w:hAnsi="Tw Cen MT"/>
          <w:color w:val="000000"/>
          <w:sz w:val="24"/>
          <w:szCs w:val="24"/>
        </w:rPr>
        <w:t xml:space="preserve">.  </w:t>
      </w:r>
      <w:r w:rsidRPr="006C7A1F">
        <w:rPr>
          <w:rFonts w:ascii="Tw Cen MT" w:hAnsi="Tw Cen MT"/>
          <w:b/>
          <w:bCs/>
          <w:color w:val="000000"/>
          <w:sz w:val="24"/>
          <w:szCs w:val="24"/>
        </w:rPr>
        <w:t>FACTOR DE</w:t>
      </w:r>
    </w:p>
    <w:p w14:paraId="74F41029" w14:textId="1769AE1B" w:rsidR="008410F3" w:rsidRPr="006C7A1F" w:rsidRDefault="008410F3" w:rsidP="003D4A73">
      <w:pPr>
        <w:pStyle w:val="Sangra2detindependiente"/>
        <w:spacing w:line="276" w:lineRule="auto"/>
        <w:ind w:left="1701" w:hanging="283"/>
        <w:rPr>
          <w:rFonts w:ascii="Tw Cen MT" w:hAnsi="Tw Cen MT"/>
          <w:b/>
          <w:bCs/>
          <w:color w:val="000000"/>
          <w:sz w:val="24"/>
          <w:szCs w:val="24"/>
        </w:rPr>
      </w:pPr>
      <w:r w:rsidRPr="006C7A1F">
        <w:rPr>
          <w:rFonts w:ascii="Tw Cen MT" w:hAnsi="Tw Cen MT"/>
          <w:b/>
          <w:bCs/>
          <w:color w:val="000000"/>
          <w:sz w:val="24"/>
          <w:szCs w:val="24"/>
        </w:rPr>
        <w:t xml:space="preserve"> AMPLIACIÓN SÍSMICA (C)</w:t>
      </w:r>
    </w:p>
    <w:p w14:paraId="398F6461" w14:textId="626F25D3" w:rsidR="003D4A73" w:rsidRPr="006C7A1F" w:rsidRDefault="008410F3" w:rsidP="003C35F9">
      <w:pPr>
        <w:pStyle w:val="Parrafo1"/>
        <w:spacing w:line="276" w:lineRule="auto"/>
        <w:ind w:left="1701"/>
        <w:rPr>
          <w:rFonts w:ascii="Tw Cen MT" w:hAnsi="Tw Cen MT" w:cs="Times New Roman"/>
          <w:color w:val="000000"/>
          <w:sz w:val="24"/>
          <w:szCs w:val="24"/>
        </w:rPr>
      </w:pPr>
      <w:r w:rsidRPr="006C7A1F">
        <w:rPr>
          <w:rFonts w:ascii="Tw Cen MT" w:hAnsi="Tw Cen MT" w:cs="Times New Roman"/>
          <w:color w:val="000000"/>
          <w:sz w:val="24"/>
          <w:szCs w:val="24"/>
        </w:rPr>
        <w:t>Este coeficiente se interpreta como el factor de amplificación de la respuesta estructural respecto de la aceleración en el suelo.</w:t>
      </w:r>
    </w:p>
    <w:p w14:paraId="4D0AAFF5" w14:textId="77777777" w:rsidR="008410F3" w:rsidRPr="006C7A1F" w:rsidRDefault="00A20C12" w:rsidP="003D4A73">
      <w:pPr>
        <w:pStyle w:val="Parrafo1"/>
        <w:spacing w:line="276" w:lineRule="auto"/>
        <w:ind w:left="1701"/>
        <w:rPr>
          <w:rFonts w:ascii="Tw Cen MT" w:hAnsi="Tw Cen MT" w:cs="Times New Roman"/>
          <w:color w:val="000000"/>
          <w:sz w:val="24"/>
          <w:szCs w:val="24"/>
        </w:rPr>
      </w:pPr>
      <w:r w:rsidRPr="006C7A1F">
        <w:rPr>
          <w:rFonts w:ascii="Tw Cen MT" w:hAnsi="Tw Cen MT"/>
          <w:noProof/>
          <w:sz w:val="24"/>
          <w:szCs w:val="24"/>
          <w:lang w:val="es-ES"/>
        </w:rPr>
        <w:drawing>
          <wp:anchor distT="0" distB="0" distL="114300" distR="114300" simplePos="0" relativeHeight="251696128" behindDoc="0" locked="0" layoutInCell="1" allowOverlap="1" wp14:anchorId="43655764" wp14:editId="21D67C1C">
            <wp:simplePos x="0" y="0"/>
            <wp:positionH relativeFrom="column">
              <wp:posOffset>2310765</wp:posOffset>
            </wp:positionH>
            <wp:positionV relativeFrom="paragraph">
              <wp:posOffset>409575</wp:posOffset>
            </wp:positionV>
            <wp:extent cx="2199005" cy="937260"/>
            <wp:effectExtent l="0" t="0" r="0" b="0"/>
            <wp:wrapTopAndBottom/>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screen">
                      <a:extLst>
                        <a:ext uri="{BEBA8EAE-BF5A-486C-A8C5-ECC9F3942E4B}">
                          <a14:imgProps xmlns:a14="http://schemas.microsoft.com/office/drawing/2010/main">
                            <a14:imgLayer r:embed="rId14">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2199005" cy="93726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8410F3" w:rsidRPr="006C7A1F">
        <w:rPr>
          <w:rFonts w:ascii="Tw Cen MT" w:hAnsi="Tw Cen MT" w:cs="Times New Roman"/>
          <w:color w:val="000000"/>
          <w:sz w:val="24"/>
          <w:szCs w:val="24"/>
        </w:rPr>
        <w:t>De acuerdo a las características de sitio, se define el factor de amplificación sísmica (C) por la siguiente expresión:</w:t>
      </w:r>
    </w:p>
    <w:p w14:paraId="2E0D383A" w14:textId="77777777" w:rsidR="00FA4785" w:rsidRPr="006C7A1F" w:rsidRDefault="00FA4785" w:rsidP="003D4A73">
      <w:pPr>
        <w:pStyle w:val="Parrafo1"/>
        <w:spacing w:line="276" w:lineRule="auto"/>
        <w:ind w:left="2410"/>
        <w:rPr>
          <w:rFonts w:ascii="Tw Cen MT" w:hAnsi="Tw Cen MT" w:cs="Times New Roman"/>
          <w:color w:val="000000"/>
          <w:sz w:val="24"/>
          <w:szCs w:val="24"/>
        </w:rPr>
      </w:pPr>
    </w:p>
    <w:p w14:paraId="4C32C3F7" w14:textId="77777777" w:rsidR="00FA4785" w:rsidRPr="006C7A1F" w:rsidRDefault="00FA4785" w:rsidP="003D4A73">
      <w:pPr>
        <w:pStyle w:val="Parrafo1"/>
        <w:spacing w:line="276" w:lineRule="auto"/>
        <w:ind w:left="2410"/>
        <w:rPr>
          <w:rFonts w:ascii="Tw Cen MT" w:hAnsi="Tw Cen MT" w:cs="Times New Roman"/>
          <w:color w:val="000000"/>
          <w:sz w:val="24"/>
          <w:szCs w:val="24"/>
        </w:rPr>
      </w:pPr>
      <w:r w:rsidRPr="006C7A1F">
        <w:rPr>
          <w:rFonts w:ascii="Tw Cen MT" w:hAnsi="Tw Cen MT" w:cs="Times New Roman"/>
          <w:color w:val="000000"/>
          <w:sz w:val="24"/>
          <w:szCs w:val="24"/>
        </w:rPr>
        <w:t>T es el periodo de acuerdo al numeral 28.4, concordado con el numeral 29.1. Este coeficiente se interpreta como el factor de ampliación de la aceleración estructural respecto a la aceleración en el suelo.</w:t>
      </w:r>
    </w:p>
    <w:p w14:paraId="5294ABBA" w14:textId="77777777" w:rsidR="00FA4785" w:rsidRPr="006C7A1F" w:rsidRDefault="00FA4785" w:rsidP="003D4A73">
      <w:pPr>
        <w:pStyle w:val="Parrafo1"/>
        <w:spacing w:line="276" w:lineRule="auto"/>
        <w:ind w:left="2410"/>
        <w:rPr>
          <w:rFonts w:ascii="Tw Cen MT" w:hAnsi="Tw Cen MT" w:cs="Times New Roman"/>
          <w:color w:val="000000"/>
          <w:sz w:val="24"/>
          <w:szCs w:val="24"/>
        </w:rPr>
      </w:pPr>
    </w:p>
    <w:p w14:paraId="2C8CE5F9" w14:textId="38A20CB4" w:rsidR="008410F3" w:rsidRPr="006C7A1F" w:rsidRDefault="008410F3" w:rsidP="003D4A73">
      <w:pPr>
        <w:pStyle w:val="Parrafo1"/>
        <w:spacing w:line="276" w:lineRule="auto"/>
        <w:ind w:left="2410"/>
        <w:rPr>
          <w:rFonts w:ascii="Tw Cen MT" w:hAnsi="Tw Cen MT" w:cs="Times New Roman"/>
          <w:color w:val="000000"/>
          <w:sz w:val="24"/>
          <w:szCs w:val="24"/>
        </w:rPr>
      </w:pPr>
      <w:r w:rsidRPr="006C7A1F">
        <w:rPr>
          <w:rFonts w:ascii="Tw Cen MT" w:hAnsi="Tw Cen MT" w:cs="Times New Roman"/>
          <w:color w:val="000000"/>
          <w:sz w:val="24"/>
          <w:szCs w:val="24"/>
        </w:rPr>
        <w:lastRenderedPageBreak/>
        <w:t xml:space="preserve">El período </w:t>
      </w:r>
      <w:r w:rsidR="002E4188" w:rsidRPr="006C7A1F">
        <w:rPr>
          <w:rFonts w:ascii="Tw Cen MT" w:hAnsi="Tw Cen MT" w:cs="Times New Roman"/>
          <w:color w:val="000000"/>
          <w:sz w:val="24"/>
          <w:szCs w:val="24"/>
        </w:rPr>
        <w:t>fundamental para</w:t>
      </w:r>
      <w:r w:rsidRPr="006C7A1F">
        <w:rPr>
          <w:rFonts w:ascii="Tw Cen MT" w:hAnsi="Tw Cen MT" w:cs="Times New Roman"/>
          <w:color w:val="000000"/>
          <w:sz w:val="24"/>
          <w:szCs w:val="24"/>
        </w:rPr>
        <w:t xml:space="preserve"> cada dirección </w:t>
      </w:r>
      <w:r w:rsidR="002E4188" w:rsidRPr="006C7A1F">
        <w:rPr>
          <w:rFonts w:ascii="Tw Cen MT" w:hAnsi="Tw Cen MT" w:cs="Times New Roman"/>
          <w:color w:val="000000"/>
          <w:sz w:val="24"/>
          <w:szCs w:val="24"/>
        </w:rPr>
        <w:t>se estimará</w:t>
      </w:r>
      <w:r w:rsidRPr="006C7A1F">
        <w:rPr>
          <w:rFonts w:ascii="Tw Cen MT" w:hAnsi="Tw Cen MT" w:cs="Times New Roman"/>
          <w:color w:val="000000"/>
          <w:sz w:val="24"/>
          <w:szCs w:val="24"/>
        </w:rPr>
        <w:t xml:space="preserve"> con la siguiente expresión: </w:t>
      </w:r>
      <w:r w:rsidRPr="006C7A1F">
        <w:rPr>
          <w:rFonts w:ascii="Tw Cen MT" w:hAnsi="Tw Cen MT" w:cs="Times New Roman"/>
          <w:color w:val="000000"/>
          <w:sz w:val="24"/>
          <w:szCs w:val="24"/>
        </w:rPr>
        <w:tab/>
      </w:r>
      <w:r w:rsidRPr="006C7A1F">
        <w:rPr>
          <w:rFonts w:ascii="Tw Cen MT" w:hAnsi="Tw Cen MT" w:cs="Times New Roman"/>
          <w:color w:val="000000"/>
          <w:sz w:val="24"/>
          <w:szCs w:val="24"/>
        </w:rPr>
        <w:tab/>
      </w:r>
    </w:p>
    <w:p w14:paraId="345F4E69" w14:textId="7543A4A7" w:rsidR="008410F3" w:rsidRPr="006C7A1F" w:rsidRDefault="00594F91" w:rsidP="003D4A73">
      <w:pPr>
        <w:pStyle w:val="Parrafo2"/>
        <w:tabs>
          <w:tab w:val="num" w:pos="567"/>
        </w:tabs>
        <w:spacing w:line="276" w:lineRule="auto"/>
        <w:ind w:left="2410"/>
        <w:rPr>
          <w:rFonts w:ascii="Tw Cen MT" w:hAnsi="Tw Cen MT" w:cs="Times New Roman"/>
          <w:color w:val="000000"/>
          <w:sz w:val="24"/>
          <w:szCs w:val="24"/>
        </w:rPr>
      </w:pPr>
      <w:r w:rsidRPr="006C7A1F">
        <w:rPr>
          <w:rFonts w:ascii="Tw Cen MT" w:hAnsi="Tw Cen MT" w:cs="Times New Roman"/>
          <w:color w:val="000000"/>
          <w:sz w:val="24"/>
          <w:szCs w:val="24"/>
        </w:rPr>
        <w:t>Donde:</w:t>
      </w:r>
      <w:r w:rsidR="008410F3" w:rsidRPr="006C7A1F">
        <w:rPr>
          <w:rFonts w:ascii="Tw Cen MT" w:hAnsi="Tw Cen MT" w:cs="Times New Roman"/>
          <w:color w:val="000000"/>
          <w:sz w:val="24"/>
          <w:szCs w:val="24"/>
        </w:rPr>
        <w:t xml:space="preserve"> </w:t>
      </w:r>
      <w:r w:rsidR="008410F3" w:rsidRPr="006C7A1F">
        <w:rPr>
          <w:rFonts w:ascii="Tw Cen MT" w:hAnsi="Tw Cen MT" w:cs="Times New Roman"/>
          <w:color w:val="000000"/>
          <w:sz w:val="24"/>
          <w:szCs w:val="24"/>
        </w:rPr>
        <w:object w:dxaOrig="740" w:dyaOrig="600" w14:anchorId="3C63FD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6pt;height:28.6pt" o:ole="" fillcolor="window">
            <v:imagedata r:id="rId15" o:title=""/>
          </v:shape>
          <o:OLEObject Type="Embed" ProgID="Equation.3" ShapeID="_x0000_i1027" DrawAspect="Content" ObjectID="_1837329568" r:id="rId16"/>
        </w:object>
      </w:r>
    </w:p>
    <w:p w14:paraId="474FDA86" w14:textId="77777777" w:rsidR="008410F3" w:rsidRPr="006C7A1F" w:rsidRDefault="008410F3" w:rsidP="003D4A73">
      <w:pPr>
        <w:pStyle w:val="Sangra2detindependiente"/>
        <w:spacing w:line="276" w:lineRule="auto"/>
        <w:ind w:left="3119"/>
        <w:rPr>
          <w:rFonts w:ascii="Tw Cen MT" w:hAnsi="Tw Cen MT"/>
          <w:color w:val="000000"/>
          <w:sz w:val="24"/>
          <w:szCs w:val="24"/>
        </w:rPr>
      </w:pPr>
      <w:proofErr w:type="spellStart"/>
      <w:r w:rsidRPr="006C7A1F">
        <w:rPr>
          <w:rFonts w:ascii="Tw Cen MT" w:hAnsi="Tw Cen MT"/>
          <w:color w:val="000000"/>
          <w:sz w:val="24"/>
          <w:szCs w:val="24"/>
        </w:rPr>
        <w:t>hn</w:t>
      </w:r>
      <w:proofErr w:type="spellEnd"/>
      <w:r w:rsidRPr="006C7A1F">
        <w:rPr>
          <w:rFonts w:ascii="Tw Cen MT" w:hAnsi="Tw Cen MT"/>
          <w:color w:val="000000"/>
          <w:sz w:val="24"/>
          <w:szCs w:val="24"/>
        </w:rPr>
        <w:t xml:space="preserve"> </w:t>
      </w:r>
      <w:r w:rsidRPr="006C7A1F">
        <w:rPr>
          <w:rFonts w:ascii="Tw Cen MT" w:hAnsi="Tw Cen MT"/>
          <w:color w:val="000000"/>
          <w:sz w:val="24"/>
          <w:szCs w:val="24"/>
        </w:rPr>
        <w:tab/>
        <w:t>= altura de la edificación</w:t>
      </w:r>
    </w:p>
    <w:p w14:paraId="5D7F325A" w14:textId="77777777" w:rsidR="008410F3" w:rsidRPr="006C7A1F" w:rsidRDefault="008410F3" w:rsidP="003D4A73">
      <w:pPr>
        <w:pStyle w:val="Sangra2detindependiente"/>
        <w:spacing w:line="276" w:lineRule="auto"/>
        <w:ind w:left="3119"/>
        <w:rPr>
          <w:rFonts w:ascii="Tw Cen MT" w:hAnsi="Tw Cen MT"/>
          <w:color w:val="000000"/>
          <w:sz w:val="24"/>
          <w:szCs w:val="24"/>
        </w:rPr>
      </w:pPr>
      <w:r w:rsidRPr="006C7A1F">
        <w:rPr>
          <w:rFonts w:ascii="Tw Cen MT" w:hAnsi="Tw Cen MT"/>
          <w:color w:val="000000"/>
          <w:sz w:val="24"/>
          <w:szCs w:val="24"/>
        </w:rPr>
        <w:t>C</w:t>
      </w:r>
      <w:r w:rsidRPr="006C7A1F">
        <w:rPr>
          <w:rFonts w:ascii="Tw Cen MT" w:hAnsi="Tw Cen MT"/>
          <w:color w:val="000000"/>
          <w:sz w:val="24"/>
          <w:szCs w:val="24"/>
          <w:vertAlign w:val="subscript"/>
        </w:rPr>
        <w:t>T</w:t>
      </w:r>
      <w:r w:rsidRPr="006C7A1F">
        <w:rPr>
          <w:rFonts w:ascii="Tw Cen MT" w:hAnsi="Tw Cen MT"/>
          <w:color w:val="000000"/>
          <w:sz w:val="24"/>
          <w:szCs w:val="24"/>
        </w:rPr>
        <w:tab/>
        <w:t>= periodo fundamental de la estructura</w:t>
      </w:r>
    </w:p>
    <w:p w14:paraId="73BB8135" w14:textId="77777777" w:rsidR="00A20C12" w:rsidRPr="006C7A1F" w:rsidRDefault="00A20C12" w:rsidP="003D4A73">
      <w:pPr>
        <w:pStyle w:val="Sangra2detindependiente"/>
        <w:spacing w:line="276" w:lineRule="auto"/>
        <w:ind w:left="3119"/>
        <w:rPr>
          <w:rFonts w:ascii="Tw Cen MT" w:hAnsi="Tw Cen MT"/>
          <w:color w:val="000000"/>
          <w:sz w:val="24"/>
          <w:szCs w:val="24"/>
        </w:rPr>
      </w:pPr>
    </w:p>
    <w:p w14:paraId="0BB171E4" w14:textId="77777777" w:rsidR="00C84D4D" w:rsidRDefault="008410F3" w:rsidP="003D4A73">
      <w:pPr>
        <w:pStyle w:val="Parrafo2"/>
        <w:tabs>
          <w:tab w:val="num" w:pos="1620"/>
        </w:tabs>
        <w:spacing w:line="276" w:lineRule="auto"/>
        <w:ind w:left="2700" w:hanging="1080"/>
        <w:rPr>
          <w:rFonts w:ascii="Tw Cen MT" w:hAnsi="Tw Cen MT" w:cs="Times New Roman"/>
          <w:color w:val="000000"/>
          <w:szCs w:val="24"/>
        </w:rPr>
      </w:pPr>
      <w:r w:rsidRPr="006C7A1F">
        <w:rPr>
          <w:rFonts w:ascii="Tw Cen MT" w:hAnsi="Tw Cen MT" w:cs="Times New Roman"/>
          <w:color w:val="000000"/>
          <w:szCs w:val="24"/>
        </w:rPr>
        <w:t>C</w:t>
      </w:r>
      <w:r w:rsidRPr="006C7A1F">
        <w:rPr>
          <w:rFonts w:ascii="Tw Cen MT" w:hAnsi="Tw Cen MT" w:cs="Times New Roman"/>
          <w:color w:val="000000"/>
          <w:szCs w:val="24"/>
          <w:vertAlign w:val="subscript"/>
        </w:rPr>
        <w:t>T</w:t>
      </w:r>
      <w:r w:rsidR="00826E05" w:rsidRPr="006C7A1F">
        <w:rPr>
          <w:rFonts w:ascii="Tw Cen MT" w:hAnsi="Tw Cen MT" w:cs="Times New Roman"/>
          <w:color w:val="000000"/>
          <w:szCs w:val="24"/>
        </w:rPr>
        <w:t xml:space="preserve"> = 35</w:t>
      </w:r>
      <w:r w:rsidR="00826E05" w:rsidRPr="006C7A1F">
        <w:rPr>
          <w:rFonts w:ascii="Tw Cen MT" w:hAnsi="Tw Cen MT" w:cs="Times New Roman"/>
          <w:color w:val="000000"/>
          <w:szCs w:val="24"/>
        </w:rPr>
        <w:tab/>
        <w:t>P</w:t>
      </w:r>
      <w:r w:rsidRPr="006C7A1F">
        <w:rPr>
          <w:rFonts w:ascii="Tw Cen MT" w:hAnsi="Tw Cen MT" w:cs="Times New Roman"/>
          <w:color w:val="000000"/>
          <w:szCs w:val="24"/>
        </w:rPr>
        <w:t>ara edificios cuyos elementos resistentes en la dirección considerada sean únicamente</w:t>
      </w:r>
      <w:r w:rsidR="00FA4785" w:rsidRPr="006C7A1F">
        <w:rPr>
          <w:rFonts w:ascii="Tw Cen MT" w:hAnsi="Tw Cen MT" w:cs="Times New Roman"/>
          <w:color w:val="000000"/>
          <w:szCs w:val="24"/>
        </w:rPr>
        <w:t>:</w:t>
      </w:r>
      <w:r w:rsidRPr="006C7A1F">
        <w:rPr>
          <w:rFonts w:ascii="Tw Cen MT" w:hAnsi="Tw Cen MT" w:cs="Times New Roman"/>
          <w:color w:val="000000"/>
          <w:szCs w:val="24"/>
        </w:rPr>
        <w:t xml:space="preserve"> </w:t>
      </w:r>
    </w:p>
    <w:p w14:paraId="7B58B846" w14:textId="25948B46" w:rsidR="00FA4785" w:rsidRPr="006C7A1F" w:rsidRDefault="00C84D4D" w:rsidP="003D4A73">
      <w:pPr>
        <w:pStyle w:val="Parrafo2"/>
        <w:tabs>
          <w:tab w:val="num" w:pos="1620"/>
        </w:tabs>
        <w:spacing w:line="276" w:lineRule="auto"/>
        <w:ind w:left="2700" w:hanging="1080"/>
        <w:rPr>
          <w:rFonts w:ascii="Tw Cen MT" w:hAnsi="Tw Cen MT" w:cs="Times New Roman"/>
          <w:color w:val="000000"/>
          <w:szCs w:val="24"/>
        </w:rPr>
      </w:pPr>
      <w:r>
        <w:rPr>
          <w:rFonts w:ascii="Tw Cen MT" w:hAnsi="Tw Cen MT" w:cs="Times New Roman"/>
          <w:color w:val="000000"/>
          <w:szCs w:val="24"/>
        </w:rPr>
        <w:tab/>
      </w:r>
      <w:r w:rsidR="00FA4785" w:rsidRPr="006C7A1F">
        <w:rPr>
          <w:rFonts w:ascii="Tw Cen MT" w:hAnsi="Tw Cen MT" w:cs="Times New Roman"/>
          <w:color w:val="000000"/>
          <w:szCs w:val="24"/>
        </w:rPr>
        <w:t>a)</w:t>
      </w:r>
      <w:r>
        <w:rPr>
          <w:rFonts w:ascii="Tw Cen MT" w:hAnsi="Tw Cen MT" w:cs="Times New Roman"/>
          <w:color w:val="000000"/>
          <w:szCs w:val="24"/>
        </w:rPr>
        <w:t xml:space="preserve"> </w:t>
      </w:r>
      <w:r w:rsidR="00FA4785" w:rsidRPr="006C7A1F">
        <w:rPr>
          <w:rFonts w:ascii="Tw Cen MT" w:hAnsi="Tw Cen MT" w:cs="Times New Roman"/>
          <w:color w:val="000000"/>
          <w:szCs w:val="24"/>
        </w:rPr>
        <w:t>P</w:t>
      </w:r>
      <w:r w:rsidR="008410F3" w:rsidRPr="006C7A1F">
        <w:rPr>
          <w:rFonts w:ascii="Tw Cen MT" w:hAnsi="Tw Cen MT" w:cs="Times New Roman"/>
          <w:color w:val="000000"/>
          <w:szCs w:val="24"/>
        </w:rPr>
        <w:t>órticos</w:t>
      </w:r>
      <w:r w:rsidR="00FA4785" w:rsidRPr="006C7A1F">
        <w:rPr>
          <w:rFonts w:ascii="Tw Cen MT" w:hAnsi="Tw Cen MT" w:cs="Times New Roman"/>
          <w:color w:val="000000"/>
          <w:szCs w:val="24"/>
        </w:rPr>
        <w:t xml:space="preserve"> de concreto armado sin muros de corte</w:t>
      </w:r>
    </w:p>
    <w:p w14:paraId="15A25689" w14:textId="486041E6" w:rsidR="008410F3" w:rsidRPr="006C7A1F" w:rsidRDefault="00FA4785" w:rsidP="00826E05">
      <w:pPr>
        <w:pStyle w:val="Parrafo2"/>
        <w:tabs>
          <w:tab w:val="num" w:pos="1620"/>
        </w:tabs>
        <w:spacing w:line="276" w:lineRule="auto"/>
        <w:ind w:left="2700" w:hanging="1080"/>
        <w:rPr>
          <w:rFonts w:ascii="Tw Cen MT" w:hAnsi="Tw Cen MT" w:cs="Times New Roman"/>
          <w:color w:val="000000"/>
          <w:szCs w:val="24"/>
        </w:rPr>
      </w:pPr>
      <w:r w:rsidRPr="006C7A1F">
        <w:rPr>
          <w:rFonts w:ascii="Tw Cen MT" w:hAnsi="Tw Cen MT" w:cs="Times New Roman"/>
          <w:color w:val="000000"/>
          <w:szCs w:val="24"/>
        </w:rPr>
        <w:t xml:space="preserve">                    b)</w:t>
      </w:r>
      <w:r w:rsidR="00C84D4D">
        <w:rPr>
          <w:rFonts w:ascii="Tw Cen MT" w:hAnsi="Tw Cen MT" w:cs="Times New Roman"/>
          <w:color w:val="000000"/>
          <w:szCs w:val="24"/>
        </w:rPr>
        <w:t xml:space="preserve"> </w:t>
      </w:r>
      <w:r w:rsidR="00826E05" w:rsidRPr="006C7A1F">
        <w:rPr>
          <w:rFonts w:ascii="Tw Cen MT" w:hAnsi="Tw Cen MT" w:cs="Times New Roman"/>
          <w:color w:val="000000"/>
          <w:szCs w:val="24"/>
        </w:rPr>
        <w:t>Pórticos dúctiles de acero con uniones resistentes a momentos, sin arriostramiento</w:t>
      </w:r>
      <w:r w:rsidR="008410F3" w:rsidRPr="006C7A1F">
        <w:rPr>
          <w:rFonts w:ascii="Tw Cen MT" w:hAnsi="Tw Cen MT" w:cs="Times New Roman"/>
          <w:color w:val="000000"/>
          <w:szCs w:val="24"/>
        </w:rPr>
        <w:t>.</w:t>
      </w:r>
    </w:p>
    <w:p w14:paraId="0FDE780D" w14:textId="04A271AD" w:rsidR="00826E05" w:rsidRPr="006C7A1F" w:rsidRDefault="008410F3" w:rsidP="00826E05">
      <w:pPr>
        <w:pStyle w:val="Parrafo2"/>
        <w:tabs>
          <w:tab w:val="num" w:pos="567"/>
          <w:tab w:val="num" w:pos="1620"/>
        </w:tabs>
        <w:spacing w:line="276" w:lineRule="auto"/>
        <w:ind w:left="2700" w:hanging="1080"/>
        <w:rPr>
          <w:rFonts w:ascii="Tw Cen MT" w:hAnsi="Tw Cen MT" w:cs="Times New Roman"/>
          <w:color w:val="000000"/>
          <w:szCs w:val="24"/>
        </w:rPr>
      </w:pPr>
      <w:r w:rsidRPr="006C7A1F">
        <w:rPr>
          <w:rFonts w:ascii="Tw Cen MT" w:hAnsi="Tw Cen MT" w:cs="Times New Roman"/>
          <w:color w:val="000000"/>
          <w:szCs w:val="24"/>
        </w:rPr>
        <w:t>C</w:t>
      </w:r>
      <w:r w:rsidRPr="006C7A1F">
        <w:rPr>
          <w:rFonts w:ascii="Tw Cen MT" w:hAnsi="Tw Cen MT" w:cs="Times New Roman"/>
          <w:color w:val="000000"/>
          <w:szCs w:val="24"/>
          <w:vertAlign w:val="subscript"/>
        </w:rPr>
        <w:t>T</w:t>
      </w:r>
      <w:r w:rsidR="00826E05" w:rsidRPr="006C7A1F">
        <w:rPr>
          <w:rFonts w:ascii="Tw Cen MT" w:hAnsi="Tw Cen MT" w:cs="Times New Roman"/>
          <w:color w:val="000000"/>
          <w:szCs w:val="24"/>
        </w:rPr>
        <w:t xml:space="preserve"> = 45</w:t>
      </w:r>
      <w:r w:rsidR="00826E05" w:rsidRPr="006C7A1F">
        <w:rPr>
          <w:rFonts w:ascii="Tw Cen MT" w:hAnsi="Tw Cen MT" w:cs="Times New Roman"/>
          <w:color w:val="000000"/>
          <w:szCs w:val="24"/>
        </w:rPr>
        <w:tab/>
        <w:t>Para edificios cuyos elementos resistentes en la dirección considerada sean:</w:t>
      </w:r>
    </w:p>
    <w:p w14:paraId="64B039A0" w14:textId="6A72FE60" w:rsidR="00826E05" w:rsidRPr="006C7A1F" w:rsidRDefault="00826E05" w:rsidP="00826E05">
      <w:pPr>
        <w:pStyle w:val="Parrafo2"/>
        <w:tabs>
          <w:tab w:val="num" w:pos="567"/>
          <w:tab w:val="num" w:pos="1620"/>
        </w:tabs>
        <w:spacing w:line="276" w:lineRule="auto"/>
        <w:ind w:left="2700" w:hanging="6"/>
        <w:rPr>
          <w:rFonts w:ascii="Tw Cen MT" w:hAnsi="Tw Cen MT" w:cs="Times New Roman"/>
          <w:color w:val="000000"/>
          <w:szCs w:val="24"/>
        </w:rPr>
      </w:pPr>
      <w:r w:rsidRPr="006C7A1F">
        <w:rPr>
          <w:rFonts w:ascii="Tw Cen MT" w:hAnsi="Tw Cen MT" w:cs="Times New Roman"/>
          <w:color w:val="000000"/>
          <w:szCs w:val="24"/>
        </w:rPr>
        <w:t>a) Pórticos de concreto armado con muros en las escaleras.</w:t>
      </w:r>
    </w:p>
    <w:p w14:paraId="579FA416" w14:textId="77777777" w:rsidR="00826E05" w:rsidRPr="006C7A1F" w:rsidRDefault="00826E05" w:rsidP="00826E05">
      <w:pPr>
        <w:pStyle w:val="Parrafo2"/>
        <w:tabs>
          <w:tab w:val="num" w:pos="567"/>
          <w:tab w:val="num" w:pos="1620"/>
        </w:tabs>
        <w:spacing w:line="276" w:lineRule="auto"/>
        <w:ind w:left="2700" w:hanging="6"/>
        <w:rPr>
          <w:rFonts w:ascii="Tw Cen MT" w:hAnsi="Tw Cen MT" w:cs="Times New Roman"/>
          <w:color w:val="000000"/>
          <w:szCs w:val="24"/>
        </w:rPr>
      </w:pPr>
      <w:r w:rsidRPr="006C7A1F">
        <w:rPr>
          <w:rFonts w:ascii="Tw Cen MT" w:hAnsi="Tw Cen MT" w:cs="Times New Roman"/>
          <w:color w:val="000000"/>
          <w:szCs w:val="24"/>
        </w:rPr>
        <w:t>b) Pórticos de acero arriostrados.</w:t>
      </w:r>
    </w:p>
    <w:p w14:paraId="5D102E3A" w14:textId="2FCCDD03" w:rsidR="008410F3" w:rsidRDefault="008410F3" w:rsidP="00826E05">
      <w:pPr>
        <w:pStyle w:val="Parrafo2"/>
        <w:tabs>
          <w:tab w:val="num" w:pos="567"/>
          <w:tab w:val="num" w:pos="1620"/>
        </w:tabs>
        <w:spacing w:line="276" w:lineRule="auto"/>
        <w:ind w:left="2700" w:hanging="1080"/>
        <w:rPr>
          <w:rFonts w:ascii="Tw Cen MT" w:hAnsi="Tw Cen MT" w:cs="Times New Roman"/>
          <w:color w:val="000000"/>
          <w:szCs w:val="24"/>
        </w:rPr>
      </w:pPr>
      <w:r w:rsidRPr="006C7A1F">
        <w:rPr>
          <w:rFonts w:ascii="Tw Cen MT" w:hAnsi="Tw Cen MT" w:cs="Times New Roman"/>
          <w:color w:val="000000"/>
          <w:szCs w:val="24"/>
        </w:rPr>
        <w:t>C</w:t>
      </w:r>
      <w:r w:rsidRPr="006C7A1F">
        <w:rPr>
          <w:rFonts w:ascii="Tw Cen MT" w:hAnsi="Tw Cen MT" w:cs="Times New Roman"/>
          <w:color w:val="000000"/>
          <w:szCs w:val="24"/>
          <w:vertAlign w:val="subscript"/>
        </w:rPr>
        <w:t>T</w:t>
      </w:r>
      <w:r w:rsidR="00826E05" w:rsidRPr="006C7A1F">
        <w:rPr>
          <w:rFonts w:ascii="Tw Cen MT" w:hAnsi="Tw Cen MT" w:cs="Times New Roman"/>
          <w:color w:val="000000"/>
          <w:szCs w:val="24"/>
        </w:rPr>
        <w:t xml:space="preserve"> = 60</w:t>
      </w:r>
      <w:r w:rsidR="00826E05" w:rsidRPr="006C7A1F">
        <w:rPr>
          <w:rFonts w:ascii="Tw Cen MT" w:hAnsi="Tw Cen MT" w:cs="Times New Roman"/>
          <w:color w:val="000000"/>
          <w:szCs w:val="24"/>
        </w:rPr>
        <w:tab/>
        <w:t>Para edificios de albañilería y para todos los edificios de concreto armado duales, de muros estructurales y muros de ductilidad limitada</w:t>
      </w:r>
      <w:r w:rsidRPr="006C7A1F">
        <w:rPr>
          <w:rFonts w:ascii="Tw Cen MT" w:hAnsi="Tw Cen MT" w:cs="Times New Roman"/>
          <w:color w:val="000000"/>
          <w:szCs w:val="24"/>
        </w:rPr>
        <w:t>.</w:t>
      </w:r>
      <w:bookmarkStart w:id="2" w:name="_GoBack"/>
      <w:bookmarkEnd w:id="2"/>
    </w:p>
    <w:p w14:paraId="6147885D" w14:textId="77777777" w:rsidR="00C84D4D" w:rsidRPr="006C7A1F" w:rsidRDefault="00C84D4D" w:rsidP="00826E05">
      <w:pPr>
        <w:pStyle w:val="Parrafo2"/>
        <w:tabs>
          <w:tab w:val="num" w:pos="567"/>
          <w:tab w:val="num" w:pos="1620"/>
        </w:tabs>
        <w:spacing w:line="276" w:lineRule="auto"/>
        <w:ind w:left="2700" w:hanging="1080"/>
        <w:rPr>
          <w:rFonts w:ascii="Tw Cen MT" w:hAnsi="Tw Cen MT" w:cs="Times New Roman"/>
          <w:color w:val="000000"/>
          <w:szCs w:val="24"/>
        </w:rPr>
      </w:pPr>
    </w:p>
    <w:p w14:paraId="50CA49D3" w14:textId="77777777" w:rsidR="008410F3" w:rsidRPr="006C7A1F" w:rsidRDefault="008410F3" w:rsidP="003D4A73">
      <w:pPr>
        <w:pStyle w:val="Sangra2detindependiente"/>
        <w:spacing w:line="276" w:lineRule="auto"/>
        <w:ind w:left="1701" w:hanging="425"/>
        <w:rPr>
          <w:rFonts w:ascii="Tw Cen MT" w:hAnsi="Tw Cen MT"/>
          <w:b/>
          <w:bCs/>
          <w:color w:val="000000"/>
          <w:sz w:val="24"/>
          <w:szCs w:val="24"/>
        </w:rPr>
      </w:pPr>
      <w:r w:rsidRPr="006C7A1F">
        <w:rPr>
          <w:rFonts w:ascii="Tw Cen MT" w:hAnsi="Tw Cen MT"/>
          <w:b/>
          <w:bCs/>
          <w:color w:val="000000"/>
          <w:sz w:val="24"/>
          <w:szCs w:val="24"/>
        </w:rPr>
        <w:t>D.  FACTOR DE USO (U)</w:t>
      </w:r>
    </w:p>
    <w:p w14:paraId="73F528D4" w14:textId="3CC28F81" w:rsidR="00826E05" w:rsidRDefault="006C7A1F" w:rsidP="003C35F9">
      <w:pPr>
        <w:pStyle w:val="Parrafo1"/>
        <w:spacing w:line="276" w:lineRule="auto"/>
        <w:rPr>
          <w:rFonts w:ascii="Tw Cen MT" w:hAnsi="Tw Cen MT" w:cs="Times New Roman"/>
          <w:color w:val="000000"/>
          <w:sz w:val="22"/>
          <w:szCs w:val="22"/>
        </w:rPr>
      </w:pPr>
      <w:r w:rsidRPr="006C7A1F">
        <w:rPr>
          <w:rFonts w:ascii="Tw Cen MT" w:hAnsi="Tw Cen MT"/>
          <w:noProof/>
          <w:sz w:val="24"/>
          <w:szCs w:val="24"/>
          <w:lang w:val="es-ES"/>
        </w:rPr>
        <w:lastRenderedPageBreak/>
        <w:drawing>
          <wp:anchor distT="0" distB="0" distL="114300" distR="114300" simplePos="0" relativeHeight="251700224" behindDoc="0" locked="0" layoutInCell="1" allowOverlap="1" wp14:anchorId="62FD8AAC" wp14:editId="33BDC70C">
            <wp:simplePos x="0" y="0"/>
            <wp:positionH relativeFrom="column">
              <wp:posOffset>1396365</wp:posOffset>
            </wp:positionH>
            <wp:positionV relativeFrom="paragraph">
              <wp:posOffset>837565</wp:posOffset>
            </wp:positionV>
            <wp:extent cx="4137660" cy="6019800"/>
            <wp:effectExtent l="0" t="0" r="0" b="0"/>
            <wp:wrapTopAndBottom/>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BEBA8EAE-BF5A-486C-A8C5-ECC9F3942E4B}">
                          <a14:imgProps xmlns:a14="http://schemas.microsoft.com/office/drawing/2010/main">
                            <a14:imgLayer r:embed="rId18">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4137660" cy="6019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26E05" w:rsidRPr="006C7A1F">
        <w:rPr>
          <w:rFonts w:ascii="Tw Cen MT" w:hAnsi="Tw Cen MT" w:cs="Times New Roman"/>
          <w:color w:val="000000"/>
          <w:sz w:val="24"/>
          <w:szCs w:val="24"/>
        </w:rPr>
        <w:t xml:space="preserve">Cada estructura está clasificada de acuerdo con las categorías indicadas en la Tabla N° 5. El factor de uso o importancia (U), definido en la Tabla N° 5 se usa según la clasificación que se haga. Para edificios </w:t>
      </w:r>
      <w:r w:rsidR="00594F91">
        <w:rPr>
          <w:rFonts w:ascii="Tw Cen MT" w:hAnsi="Tw Cen MT" w:cs="Times New Roman"/>
          <w:color w:val="000000"/>
          <w:sz w:val="24"/>
          <w:szCs w:val="24"/>
        </w:rPr>
        <w:t xml:space="preserve">de carácter </w:t>
      </w:r>
      <w:r w:rsidR="00753A23">
        <w:rPr>
          <w:rFonts w:ascii="Tw Cen MT" w:hAnsi="Tw Cen MT" w:cs="Times New Roman"/>
          <w:color w:val="000000"/>
          <w:sz w:val="24"/>
          <w:szCs w:val="24"/>
        </w:rPr>
        <w:t>educativo</w:t>
      </w:r>
      <w:r w:rsidR="00826E05" w:rsidRPr="006C7A1F">
        <w:rPr>
          <w:rFonts w:ascii="Tw Cen MT" w:hAnsi="Tw Cen MT" w:cs="Times New Roman"/>
          <w:color w:val="000000"/>
          <w:sz w:val="24"/>
          <w:szCs w:val="24"/>
        </w:rPr>
        <w:t xml:space="preserve"> se puede considerar U = 1</w:t>
      </w:r>
      <w:r w:rsidR="00594F91">
        <w:rPr>
          <w:rFonts w:ascii="Tw Cen MT" w:hAnsi="Tw Cen MT" w:cs="Times New Roman"/>
          <w:color w:val="000000"/>
          <w:sz w:val="24"/>
          <w:szCs w:val="24"/>
        </w:rPr>
        <w:t>.</w:t>
      </w:r>
      <w:r w:rsidR="00753A23">
        <w:rPr>
          <w:rFonts w:ascii="Tw Cen MT" w:hAnsi="Tw Cen MT" w:cs="Times New Roman"/>
          <w:color w:val="000000"/>
          <w:sz w:val="24"/>
          <w:szCs w:val="24"/>
        </w:rPr>
        <w:t>5</w:t>
      </w:r>
      <w:r w:rsidR="00594F91">
        <w:rPr>
          <w:rFonts w:ascii="Tw Cen MT" w:hAnsi="Tw Cen MT" w:cs="Times New Roman"/>
          <w:color w:val="000000"/>
          <w:sz w:val="24"/>
          <w:szCs w:val="24"/>
        </w:rPr>
        <w:t xml:space="preserve"> (Edificación Importante)</w:t>
      </w:r>
      <w:r w:rsidR="00826E05" w:rsidRPr="006C7A1F">
        <w:rPr>
          <w:rFonts w:ascii="Tw Cen MT" w:hAnsi="Tw Cen MT" w:cs="Times New Roman"/>
          <w:color w:val="000000"/>
          <w:sz w:val="24"/>
          <w:szCs w:val="24"/>
        </w:rPr>
        <w:cr/>
      </w:r>
    </w:p>
    <w:p w14:paraId="08FCABAC" w14:textId="77777777" w:rsidR="00594F91" w:rsidRDefault="00594F91" w:rsidP="00594F91">
      <w:pPr>
        <w:pStyle w:val="Parrafo1"/>
        <w:spacing w:line="276" w:lineRule="auto"/>
        <w:ind w:left="1701"/>
        <w:rPr>
          <w:rFonts w:ascii="Tw Cen MT" w:hAnsi="Tw Cen MT" w:cs="Times New Roman"/>
          <w:color w:val="000000"/>
          <w:sz w:val="22"/>
          <w:szCs w:val="22"/>
        </w:rPr>
      </w:pPr>
    </w:p>
    <w:p w14:paraId="6052900B" w14:textId="77777777" w:rsidR="00594F91" w:rsidRDefault="00594F91" w:rsidP="00594F91">
      <w:pPr>
        <w:pStyle w:val="Parrafo1"/>
        <w:spacing w:line="276" w:lineRule="auto"/>
        <w:ind w:left="1701"/>
        <w:rPr>
          <w:rFonts w:ascii="Tw Cen MT" w:hAnsi="Tw Cen MT" w:cs="Times New Roman"/>
          <w:color w:val="000000"/>
          <w:sz w:val="22"/>
          <w:szCs w:val="22"/>
        </w:rPr>
      </w:pPr>
    </w:p>
    <w:p w14:paraId="00030176" w14:textId="77777777" w:rsidR="008410F3" w:rsidRPr="006C7A1F" w:rsidRDefault="008410F3" w:rsidP="00A07D41">
      <w:pPr>
        <w:pStyle w:val="Sangra2detindependiente"/>
        <w:spacing w:line="276" w:lineRule="auto"/>
        <w:ind w:left="1701" w:hanging="425"/>
        <w:rPr>
          <w:rFonts w:ascii="Tw Cen MT" w:hAnsi="Tw Cen MT"/>
          <w:b/>
          <w:bCs/>
          <w:sz w:val="24"/>
          <w:szCs w:val="24"/>
        </w:rPr>
      </w:pPr>
      <w:r w:rsidRPr="006C7A1F">
        <w:rPr>
          <w:rFonts w:ascii="Tw Cen MT" w:hAnsi="Tw Cen MT"/>
          <w:b/>
          <w:bCs/>
          <w:sz w:val="24"/>
          <w:szCs w:val="24"/>
        </w:rPr>
        <w:t xml:space="preserve">E.  </w:t>
      </w:r>
      <w:r w:rsidR="00A07D41" w:rsidRPr="006C7A1F">
        <w:rPr>
          <w:rFonts w:ascii="Tw Cen MT" w:hAnsi="Tw Cen MT"/>
          <w:b/>
          <w:bCs/>
          <w:sz w:val="24"/>
          <w:szCs w:val="24"/>
        </w:rPr>
        <w:t xml:space="preserve"> SISTEMAS ESTRUCTURALES Y COEFICIENTE BÁSICO DE REDUCCIÓN DE LAS FUERZAS SÍSMICAS (R</w:t>
      </w:r>
      <w:r w:rsidR="00A07D41" w:rsidRPr="006C7A1F">
        <w:rPr>
          <w:rFonts w:ascii="Tw Cen MT" w:hAnsi="Tw Cen MT"/>
          <w:b/>
          <w:bCs/>
          <w:sz w:val="24"/>
          <w:szCs w:val="24"/>
          <w:vertAlign w:val="subscript"/>
        </w:rPr>
        <w:t>0</w:t>
      </w:r>
      <w:r w:rsidR="00A07D41" w:rsidRPr="006C7A1F">
        <w:rPr>
          <w:rFonts w:ascii="Tw Cen MT" w:hAnsi="Tw Cen MT"/>
          <w:b/>
          <w:bCs/>
          <w:sz w:val="24"/>
          <w:szCs w:val="24"/>
        </w:rPr>
        <w:t>)</w:t>
      </w:r>
    </w:p>
    <w:p w14:paraId="0E5BA93E" w14:textId="77777777" w:rsidR="008410F3" w:rsidRPr="006C7A1F" w:rsidRDefault="008410F3" w:rsidP="003D4A73">
      <w:pPr>
        <w:pStyle w:val="Sangra2detindependiente"/>
        <w:spacing w:line="276" w:lineRule="auto"/>
        <w:ind w:left="1701" w:hanging="425"/>
        <w:rPr>
          <w:rFonts w:ascii="Tw Cen MT" w:hAnsi="Tw Cen MT"/>
          <w:b/>
          <w:bCs/>
          <w:sz w:val="24"/>
          <w:szCs w:val="24"/>
        </w:rPr>
      </w:pPr>
    </w:p>
    <w:p w14:paraId="6D786ACA" w14:textId="77777777" w:rsidR="00A07D41" w:rsidRPr="006C7A1F" w:rsidRDefault="00A07D41" w:rsidP="00A07D41">
      <w:pPr>
        <w:pStyle w:val="Parrafo1"/>
        <w:spacing w:line="276" w:lineRule="auto"/>
        <w:ind w:left="1701"/>
        <w:rPr>
          <w:rFonts w:ascii="Tw Cen MT" w:hAnsi="Tw Cen MT" w:cs="Times New Roman"/>
          <w:color w:val="000000"/>
          <w:sz w:val="24"/>
          <w:szCs w:val="24"/>
        </w:rPr>
      </w:pPr>
      <w:r w:rsidRPr="006C7A1F">
        <w:rPr>
          <w:rFonts w:ascii="Tw Cen MT" w:hAnsi="Tw Cen MT" w:cs="Times New Roman"/>
          <w:color w:val="000000"/>
          <w:sz w:val="24"/>
          <w:szCs w:val="24"/>
        </w:rPr>
        <w:t xml:space="preserve">Los sistemas estructurales se clasifican según los materiales usados y el sistema de estructuración </w:t>
      </w:r>
      <w:r w:rsidR="00EF5794" w:rsidRPr="006C7A1F">
        <w:rPr>
          <w:rFonts w:ascii="Tw Cen MT" w:hAnsi="Tw Cen MT" w:cs="Times New Roman"/>
          <w:color w:val="000000"/>
          <w:sz w:val="24"/>
          <w:szCs w:val="24"/>
        </w:rPr>
        <w:t>sismorresistentes</w:t>
      </w:r>
      <w:r w:rsidRPr="006C7A1F">
        <w:rPr>
          <w:rFonts w:ascii="Tw Cen MT" w:hAnsi="Tw Cen MT" w:cs="Times New Roman"/>
          <w:color w:val="000000"/>
          <w:sz w:val="24"/>
          <w:szCs w:val="24"/>
        </w:rPr>
        <w:t xml:space="preserve"> en cada dirección de análisis, tal como se</w:t>
      </w:r>
      <w:r w:rsidR="00EF5794" w:rsidRPr="006C7A1F">
        <w:rPr>
          <w:rFonts w:ascii="Tw Cen MT" w:hAnsi="Tw Cen MT" w:cs="Times New Roman"/>
          <w:color w:val="000000"/>
          <w:sz w:val="24"/>
          <w:szCs w:val="24"/>
        </w:rPr>
        <w:t xml:space="preserve"> </w:t>
      </w:r>
      <w:r w:rsidRPr="006C7A1F">
        <w:rPr>
          <w:rFonts w:ascii="Tw Cen MT" w:hAnsi="Tw Cen MT" w:cs="Times New Roman"/>
          <w:color w:val="000000"/>
          <w:sz w:val="24"/>
          <w:szCs w:val="24"/>
        </w:rPr>
        <w:t>indica en la Tabla N° 7.</w:t>
      </w:r>
    </w:p>
    <w:p w14:paraId="3FA5C90C" w14:textId="06329D5F" w:rsidR="001C6924" w:rsidRPr="006C7A1F" w:rsidRDefault="00A07D41" w:rsidP="00A07D41">
      <w:pPr>
        <w:pStyle w:val="Parrafo1"/>
        <w:spacing w:line="276" w:lineRule="auto"/>
        <w:ind w:left="1701"/>
        <w:rPr>
          <w:rFonts w:ascii="Tw Cen MT" w:hAnsi="Tw Cen MT" w:cs="Times New Roman"/>
          <w:color w:val="000000"/>
          <w:sz w:val="24"/>
          <w:szCs w:val="24"/>
        </w:rPr>
      </w:pPr>
      <w:r w:rsidRPr="006C7A1F">
        <w:rPr>
          <w:rFonts w:ascii="Tw Cen MT" w:hAnsi="Tw Cen MT" w:cs="Times New Roman"/>
          <w:color w:val="000000"/>
          <w:sz w:val="24"/>
          <w:szCs w:val="24"/>
        </w:rPr>
        <w:lastRenderedPageBreak/>
        <w:t>Cuando en la dirección de análisis, la edificación presente más de un sistema estructural, se toma el menor coeficiente R</w:t>
      </w:r>
      <w:r w:rsidR="00325C9B">
        <w:rPr>
          <w:rFonts w:ascii="Tw Cen MT" w:hAnsi="Tw Cen MT" w:cs="Times New Roman"/>
          <w:color w:val="000000"/>
          <w:sz w:val="24"/>
          <w:szCs w:val="24"/>
        </w:rPr>
        <w:t>o</w:t>
      </w:r>
      <w:r w:rsidRPr="006C7A1F">
        <w:rPr>
          <w:rFonts w:ascii="Tw Cen MT" w:hAnsi="Tw Cen MT" w:cs="Times New Roman"/>
          <w:color w:val="000000"/>
          <w:sz w:val="24"/>
          <w:szCs w:val="24"/>
        </w:rPr>
        <w:t xml:space="preserve"> que corresponda.</w:t>
      </w:r>
    </w:p>
    <w:p w14:paraId="561EA4C1" w14:textId="77777777" w:rsidR="00A07D41" w:rsidRPr="006C7A1F" w:rsidRDefault="00A07D41" w:rsidP="00A07D41">
      <w:pPr>
        <w:pStyle w:val="Parrafo1"/>
        <w:spacing w:line="276" w:lineRule="auto"/>
        <w:ind w:left="1701"/>
        <w:rPr>
          <w:rFonts w:ascii="Tw Cen MT" w:hAnsi="Tw Cen MT" w:cs="Times New Roman"/>
          <w:color w:val="000000"/>
          <w:sz w:val="24"/>
          <w:szCs w:val="24"/>
        </w:rPr>
      </w:pPr>
      <w:r w:rsidRPr="006C7A1F">
        <w:rPr>
          <w:rFonts w:ascii="Tw Cen MT" w:hAnsi="Tw Cen MT"/>
          <w:noProof/>
          <w:sz w:val="24"/>
          <w:szCs w:val="24"/>
          <w:lang w:val="es-ES"/>
        </w:rPr>
        <w:drawing>
          <wp:anchor distT="0" distB="0" distL="114300" distR="114300" simplePos="0" relativeHeight="251698176" behindDoc="0" locked="0" layoutInCell="1" allowOverlap="1" wp14:anchorId="1289D3AE" wp14:editId="4C8A7627">
            <wp:simplePos x="0" y="0"/>
            <wp:positionH relativeFrom="column">
              <wp:posOffset>1029970</wp:posOffset>
            </wp:positionH>
            <wp:positionV relativeFrom="paragraph">
              <wp:posOffset>183515</wp:posOffset>
            </wp:positionV>
            <wp:extent cx="4274820" cy="4610100"/>
            <wp:effectExtent l="0" t="0" r="0" b="0"/>
            <wp:wrapTopAndBottom/>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a:ext>
                      </a:extLst>
                    </a:blip>
                    <a:srcRect/>
                    <a:stretch/>
                  </pic:blipFill>
                  <pic:spPr bwMode="auto">
                    <a:xfrm>
                      <a:off x="0" y="0"/>
                      <a:ext cx="4274820" cy="46101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A36052" w14:textId="5B58D383" w:rsidR="00A17577" w:rsidRDefault="00A17577" w:rsidP="00C9563C">
      <w:pPr>
        <w:ind w:left="1276" w:hanging="283"/>
        <w:jc w:val="both"/>
        <w:rPr>
          <w:rFonts w:ascii="Tw Cen MT" w:hAnsi="Tw Cen MT"/>
        </w:rPr>
      </w:pPr>
    </w:p>
    <w:p w14:paraId="79B73169" w14:textId="03EF8DC6" w:rsidR="002E4188" w:rsidRDefault="002E4188" w:rsidP="00C9563C">
      <w:pPr>
        <w:ind w:left="1276" w:hanging="283"/>
        <w:jc w:val="both"/>
        <w:rPr>
          <w:rFonts w:ascii="Tw Cen MT" w:hAnsi="Tw Cen MT"/>
        </w:rPr>
      </w:pPr>
    </w:p>
    <w:p w14:paraId="181E8587" w14:textId="65F5400B" w:rsidR="002E4188" w:rsidRDefault="002E4188" w:rsidP="00C9563C">
      <w:pPr>
        <w:ind w:left="1276" w:hanging="283"/>
        <w:jc w:val="both"/>
        <w:rPr>
          <w:rFonts w:ascii="Tw Cen MT" w:hAnsi="Tw Cen MT"/>
        </w:rPr>
      </w:pPr>
    </w:p>
    <w:p w14:paraId="0CA6C216" w14:textId="74708288" w:rsidR="002E4188" w:rsidRDefault="002E4188" w:rsidP="00C9563C">
      <w:pPr>
        <w:ind w:left="1276" w:hanging="283"/>
        <w:jc w:val="both"/>
        <w:rPr>
          <w:rFonts w:ascii="Tw Cen MT" w:hAnsi="Tw Cen MT"/>
        </w:rPr>
      </w:pPr>
    </w:p>
    <w:p w14:paraId="1B4C929F" w14:textId="63A190F0" w:rsidR="002E4188" w:rsidRDefault="002E4188" w:rsidP="00C9563C">
      <w:pPr>
        <w:ind w:left="1276" w:hanging="283"/>
        <w:jc w:val="both"/>
        <w:rPr>
          <w:rFonts w:ascii="Tw Cen MT" w:hAnsi="Tw Cen MT"/>
        </w:rPr>
      </w:pPr>
    </w:p>
    <w:p w14:paraId="48422359" w14:textId="77777777" w:rsidR="002E4188" w:rsidRPr="006C7A1F" w:rsidRDefault="002E4188" w:rsidP="00C9563C">
      <w:pPr>
        <w:ind w:left="1276" w:hanging="283"/>
        <w:jc w:val="both"/>
        <w:rPr>
          <w:rFonts w:ascii="Tw Cen MT" w:hAnsi="Tw Cen MT"/>
        </w:rPr>
      </w:pPr>
    </w:p>
    <w:p w14:paraId="46B30C52" w14:textId="77777777" w:rsidR="004B0906" w:rsidRDefault="004B0906" w:rsidP="00C9563C">
      <w:pPr>
        <w:ind w:left="1276" w:hanging="283"/>
        <w:jc w:val="both"/>
        <w:rPr>
          <w:rFonts w:ascii="Tw Cen MT" w:hAnsi="Tw Cen MT"/>
        </w:rPr>
      </w:pPr>
    </w:p>
    <w:p w14:paraId="5DEC7A3B" w14:textId="77777777" w:rsidR="006C7A1F" w:rsidRDefault="006C7A1F" w:rsidP="00C9563C">
      <w:pPr>
        <w:ind w:left="1276" w:hanging="283"/>
        <w:jc w:val="both"/>
        <w:rPr>
          <w:rFonts w:ascii="Tw Cen MT" w:hAnsi="Tw Cen MT"/>
        </w:rPr>
      </w:pPr>
    </w:p>
    <w:p w14:paraId="541A1E78" w14:textId="77777777" w:rsidR="006C7A1F" w:rsidRDefault="006C7A1F" w:rsidP="00C9563C">
      <w:pPr>
        <w:ind w:left="1276" w:hanging="283"/>
        <w:jc w:val="both"/>
        <w:rPr>
          <w:rFonts w:ascii="Tw Cen MT" w:hAnsi="Tw Cen MT"/>
        </w:rPr>
      </w:pPr>
    </w:p>
    <w:p w14:paraId="090FD729" w14:textId="77777777" w:rsidR="006C7A1F" w:rsidRDefault="006C7A1F" w:rsidP="00C9563C">
      <w:pPr>
        <w:ind w:left="1276" w:hanging="283"/>
        <w:jc w:val="both"/>
        <w:rPr>
          <w:rFonts w:ascii="Tw Cen MT" w:hAnsi="Tw Cen MT"/>
        </w:rPr>
      </w:pPr>
    </w:p>
    <w:p w14:paraId="7525B592" w14:textId="5ECBFC82" w:rsidR="006C7A1F" w:rsidRDefault="006C7A1F" w:rsidP="00C9563C">
      <w:pPr>
        <w:ind w:left="1276" w:hanging="283"/>
        <w:jc w:val="both"/>
        <w:rPr>
          <w:rFonts w:ascii="Tw Cen MT" w:hAnsi="Tw Cen MT"/>
        </w:rPr>
      </w:pPr>
    </w:p>
    <w:p w14:paraId="52A2ED81" w14:textId="4F7E4561" w:rsidR="00325C9B" w:rsidRDefault="00325C9B" w:rsidP="00C9563C">
      <w:pPr>
        <w:ind w:left="1276" w:hanging="283"/>
        <w:jc w:val="both"/>
        <w:rPr>
          <w:rFonts w:ascii="Tw Cen MT" w:hAnsi="Tw Cen MT"/>
        </w:rPr>
      </w:pPr>
    </w:p>
    <w:p w14:paraId="3A387A12" w14:textId="23AFEA98" w:rsidR="00325C9B" w:rsidRDefault="00325C9B" w:rsidP="00C9563C">
      <w:pPr>
        <w:ind w:left="1276" w:hanging="283"/>
        <w:jc w:val="both"/>
        <w:rPr>
          <w:rFonts w:ascii="Tw Cen MT" w:hAnsi="Tw Cen MT"/>
        </w:rPr>
      </w:pPr>
    </w:p>
    <w:p w14:paraId="5DE26C8B" w14:textId="77777777" w:rsidR="00325C9B" w:rsidRPr="006C7A1F" w:rsidRDefault="00325C9B" w:rsidP="003C35F9">
      <w:pPr>
        <w:jc w:val="both"/>
        <w:rPr>
          <w:rFonts w:ascii="Tw Cen MT" w:hAnsi="Tw Cen MT"/>
        </w:rPr>
      </w:pPr>
    </w:p>
    <w:p w14:paraId="42B387CB" w14:textId="77777777" w:rsidR="0002120E" w:rsidRPr="006C7A1F" w:rsidRDefault="0002120E" w:rsidP="0002120E">
      <w:pPr>
        <w:numPr>
          <w:ilvl w:val="1"/>
          <w:numId w:val="2"/>
        </w:numPr>
        <w:spacing w:line="276" w:lineRule="auto"/>
        <w:rPr>
          <w:rFonts w:ascii="Tw Cen MT" w:hAnsi="Tw Cen MT" w:cs="Calibri"/>
          <w:b/>
          <w:u w:val="single"/>
          <w:lang w:val="es-ES_tradnl"/>
        </w:rPr>
      </w:pPr>
      <w:r w:rsidRPr="006C7A1F">
        <w:rPr>
          <w:rFonts w:ascii="Tw Cen MT" w:hAnsi="Tw Cen MT" w:cs="Calibri"/>
          <w:b/>
          <w:bCs/>
          <w:u w:val="single"/>
          <w:lang w:val="es-MX"/>
        </w:rPr>
        <w:t>DISEÑO SISMICO PROPIAMENTE DICHO</w:t>
      </w:r>
    </w:p>
    <w:p w14:paraId="7C6D43FE" w14:textId="77777777" w:rsidR="00A07D41" w:rsidRPr="006C7A1F" w:rsidRDefault="00A07D41" w:rsidP="00C9563C">
      <w:pPr>
        <w:ind w:left="1276" w:hanging="283"/>
        <w:jc w:val="both"/>
        <w:rPr>
          <w:rFonts w:ascii="Tw Cen MT" w:hAnsi="Tw Cen MT"/>
        </w:rPr>
      </w:pPr>
    </w:p>
    <w:p w14:paraId="06D671E5" w14:textId="77777777" w:rsidR="0002120E" w:rsidRPr="006C7A1F" w:rsidRDefault="0002120E" w:rsidP="0002120E">
      <w:pPr>
        <w:spacing w:line="276" w:lineRule="auto"/>
        <w:ind w:left="1418"/>
        <w:jc w:val="both"/>
        <w:rPr>
          <w:rFonts w:ascii="Tw Cen MT" w:hAnsi="Tw Cen MT" w:cs="Calibri"/>
          <w:lang w:val="es-ES_tradnl"/>
        </w:rPr>
      </w:pPr>
      <w:r w:rsidRPr="006C7A1F">
        <w:rPr>
          <w:rFonts w:ascii="Tw Cen MT" w:hAnsi="Tw Cen MT" w:cs="Calibri"/>
          <w:lang w:val="es-ES_tradnl"/>
        </w:rPr>
        <w:t xml:space="preserve">El Análisis Sísmico se desarrolló de acuerdo a las indicaciones de la norma peruana de diseño Sismo-resistente E.030. Se empleó un modelo tridimensional con tres coordenadas dinámicas por nivel, tomando en cuenta las deformaciones por flexión, fuerza cortante y carga axial. Los apoyos los </w:t>
      </w:r>
      <w:r w:rsidRPr="006C7A1F">
        <w:rPr>
          <w:rFonts w:ascii="Tw Cen MT" w:hAnsi="Tw Cen MT" w:cs="Calibri"/>
          <w:lang w:val="es-ES_tradnl"/>
        </w:rPr>
        <w:lastRenderedPageBreak/>
        <w:t>consideramos como empotramientos perfectos en el primer piso. A continuación, se muestra el espectro de respuesta de aceleración de diseño:</w:t>
      </w:r>
    </w:p>
    <w:p w14:paraId="6BDC132A" w14:textId="1F40DC23" w:rsidR="00A07D41" w:rsidRDefault="00A07D41" w:rsidP="0002120E">
      <w:pPr>
        <w:ind w:left="1418"/>
        <w:jc w:val="both"/>
        <w:rPr>
          <w:rFonts w:ascii="Tw Cen MT" w:hAnsi="Tw Cen MT"/>
        </w:rPr>
      </w:pPr>
    </w:p>
    <w:p w14:paraId="1649F319" w14:textId="77777777" w:rsidR="00427F6F" w:rsidRPr="006C7A1F" w:rsidRDefault="00427F6F" w:rsidP="0002120E">
      <w:pPr>
        <w:ind w:left="1418"/>
        <w:jc w:val="both"/>
        <w:rPr>
          <w:rFonts w:ascii="Tw Cen MT" w:hAnsi="Tw Cen MT"/>
        </w:rPr>
      </w:pPr>
    </w:p>
    <w:p w14:paraId="74D81C34" w14:textId="3E84E9C5" w:rsidR="004B0906" w:rsidRPr="006C7A1F" w:rsidRDefault="00E0009D" w:rsidP="00E0009D">
      <w:pPr>
        <w:ind w:firstLine="708"/>
        <w:jc w:val="both"/>
        <w:rPr>
          <w:rFonts w:ascii="Tw Cen MT" w:hAnsi="Tw Cen MT"/>
        </w:rPr>
      </w:pPr>
      <w:r>
        <w:rPr>
          <w:rFonts w:ascii="Tw Cen MT" w:hAnsi="Tw Cen MT"/>
          <w:noProof/>
        </w:rPr>
        <w:drawing>
          <wp:inline distT="0" distB="0" distL="0" distR="0" wp14:anchorId="4B5E4814" wp14:editId="3D4FEEB2">
            <wp:extent cx="5467350" cy="4486275"/>
            <wp:effectExtent l="0" t="0" r="0" b="952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67350" cy="4486275"/>
                    </a:xfrm>
                    <a:prstGeom prst="rect">
                      <a:avLst/>
                    </a:prstGeom>
                    <a:noFill/>
                    <a:ln>
                      <a:noFill/>
                    </a:ln>
                  </pic:spPr>
                </pic:pic>
              </a:graphicData>
            </a:graphic>
          </wp:inline>
        </w:drawing>
      </w:r>
    </w:p>
    <w:p w14:paraId="21BEF11A" w14:textId="4AA272EE" w:rsidR="004B0906" w:rsidRDefault="004B0906" w:rsidP="00C9563C">
      <w:pPr>
        <w:ind w:left="1276" w:hanging="283"/>
        <w:jc w:val="both"/>
        <w:rPr>
          <w:rFonts w:ascii="Tw Cen MT" w:hAnsi="Tw Cen MT"/>
        </w:rPr>
      </w:pPr>
    </w:p>
    <w:p w14:paraId="551FF199" w14:textId="088DD408" w:rsidR="008D690E" w:rsidRDefault="008D690E" w:rsidP="00C9563C">
      <w:pPr>
        <w:ind w:left="1276" w:hanging="283"/>
        <w:jc w:val="both"/>
        <w:rPr>
          <w:rFonts w:ascii="Tw Cen MT" w:hAnsi="Tw Cen MT"/>
        </w:rPr>
      </w:pPr>
    </w:p>
    <w:p w14:paraId="440BDACC" w14:textId="15D59E2D" w:rsidR="008D690E" w:rsidRDefault="008D690E" w:rsidP="00C9563C">
      <w:pPr>
        <w:ind w:left="1276" w:hanging="283"/>
        <w:jc w:val="both"/>
        <w:rPr>
          <w:rFonts w:ascii="Tw Cen MT" w:hAnsi="Tw Cen MT"/>
        </w:rPr>
      </w:pPr>
    </w:p>
    <w:p w14:paraId="3F21E490" w14:textId="124A3558" w:rsidR="008D690E" w:rsidRDefault="008D690E" w:rsidP="00C9563C">
      <w:pPr>
        <w:ind w:left="1276" w:hanging="283"/>
        <w:jc w:val="both"/>
        <w:rPr>
          <w:rFonts w:ascii="Tw Cen MT" w:hAnsi="Tw Cen MT"/>
        </w:rPr>
      </w:pPr>
    </w:p>
    <w:p w14:paraId="43ED19F4" w14:textId="7A098D30" w:rsidR="008D690E" w:rsidRDefault="008D690E" w:rsidP="00C9563C">
      <w:pPr>
        <w:ind w:left="1276" w:hanging="283"/>
        <w:jc w:val="both"/>
        <w:rPr>
          <w:rFonts w:ascii="Tw Cen MT" w:hAnsi="Tw Cen MT"/>
        </w:rPr>
      </w:pPr>
    </w:p>
    <w:p w14:paraId="5B7A6BB0" w14:textId="02822585" w:rsidR="008D690E" w:rsidRDefault="008D690E" w:rsidP="00C9563C">
      <w:pPr>
        <w:ind w:left="1276" w:hanging="283"/>
        <w:jc w:val="both"/>
        <w:rPr>
          <w:rFonts w:ascii="Tw Cen MT" w:hAnsi="Tw Cen MT"/>
        </w:rPr>
      </w:pPr>
    </w:p>
    <w:p w14:paraId="55E605FA" w14:textId="74803D88" w:rsidR="008D690E" w:rsidRDefault="008D690E" w:rsidP="00C9563C">
      <w:pPr>
        <w:ind w:left="1276" w:hanging="283"/>
        <w:jc w:val="both"/>
        <w:rPr>
          <w:rFonts w:ascii="Tw Cen MT" w:hAnsi="Tw Cen MT"/>
        </w:rPr>
      </w:pPr>
    </w:p>
    <w:p w14:paraId="76C588F5" w14:textId="13241744" w:rsidR="008D690E" w:rsidRDefault="008D690E" w:rsidP="00C9563C">
      <w:pPr>
        <w:ind w:left="1276" w:hanging="283"/>
        <w:jc w:val="both"/>
        <w:rPr>
          <w:rFonts w:ascii="Tw Cen MT" w:hAnsi="Tw Cen MT"/>
        </w:rPr>
      </w:pPr>
    </w:p>
    <w:p w14:paraId="6A9D53B5" w14:textId="30A135F3" w:rsidR="008D690E" w:rsidRDefault="008D690E" w:rsidP="00C9563C">
      <w:pPr>
        <w:ind w:left="1276" w:hanging="283"/>
        <w:jc w:val="both"/>
        <w:rPr>
          <w:rFonts w:ascii="Tw Cen MT" w:hAnsi="Tw Cen MT"/>
        </w:rPr>
      </w:pPr>
    </w:p>
    <w:p w14:paraId="0F9F3E10" w14:textId="4E1611BC" w:rsidR="008D690E" w:rsidRDefault="004A177D" w:rsidP="007F606C">
      <w:pPr>
        <w:jc w:val="center"/>
        <w:rPr>
          <w:rFonts w:ascii="Tw Cen MT" w:hAnsi="Tw Cen MT"/>
        </w:rPr>
      </w:pPr>
      <w:r>
        <w:rPr>
          <w:rFonts w:ascii="Tw Cen MT" w:hAnsi="Tw Cen MT"/>
          <w:noProof/>
        </w:rPr>
        <w:lastRenderedPageBreak/>
        <w:drawing>
          <wp:inline distT="0" distB="0" distL="0" distR="0" wp14:anchorId="2F04D5DD" wp14:editId="49A15A68">
            <wp:extent cx="5381625" cy="4581525"/>
            <wp:effectExtent l="0" t="0" r="9525"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81625" cy="4581525"/>
                    </a:xfrm>
                    <a:prstGeom prst="rect">
                      <a:avLst/>
                    </a:prstGeom>
                    <a:noFill/>
                    <a:ln>
                      <a:noFill/>
                    </a:ln>
                  </pic:spPr>
                </pic:pic>
              </a:graphicData>
            </a:graphic>
          </wp:inline>
        </w:drawing>
      </w:r>
    </w:p>
    <w:p w14:paraId="7A3B7030" w14:textId="7AFDB638" w:rsidR="00E0009D" w:rsidRPr="006C7A1F" w:rsidRDefault="008D690E" w:rsidP="003C35F9">
      <w:pPr>
        <w:ind w:left="709"/>
        <w:jc w:val="center"/>
        <w:rPr>
          <w:rFonts w:ascii="Tw Cen MT" w:hAnsi="Tw Cen MT"/>
        </w:rPr>
      </w:pPr>
      <w:r>
        <w:rPr>
          <w:noProof/>
        </w:rPr>
        <w:drawing>
          <wp:inline distT="0" distB="0" distL="0" distR="0" wp14:anchorId="74181411" wp14:editId="0892358B">
            <wp:extent cx="4252801" cy="347662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BEBA8EAE-BF5A-486C-A8C5-ECC9F3942E4B}">
                          <a14:imgProps xmlns:a14="http://schemas.microsoft.com/office/drawing/2010/main">
                            <a14:imgLayer r:embed="rId23">
                              <a14:imgEffect>
                                <a14:sharpenSoften amount="50000"/>
                              </a14:imgEffect>
                            </a14:imgLayer>
                          </a14:imgProps>
                        </a:ext>
                      </a:extLst>
                    </a:blip>
                    <a:srcRect l="5786" t="17350" r="50728" b="19427"/>
                    <a:stretch/>
                  </pic:blipFill>
                  <pic:spPr bwMode="auto">
                    <a:xfrm>
                      <a:off x="0" y="0"/>
                      <a:ext cx="4286579" cy="3504238"/>
                    </a:xfrm>
                    <a:prstGeom prst="rect">
                      <a:avLst/>
                    </a:prstGeom>
                    <a:ln>
                      <a:noFill/>
                    </a:ln>
                    <a:extLst>
                      <a:ext uri="{53640926-AAD7-44D8-BBD7-CCE9431645EC}">
                        <a14:shadowObscured xmlns:a14="http://schemas.microsoft.com/office/drawing/2010/main"/>
                      </a:ext>
                    </a:extLst>
                  </pic:spPr>
                </pic:pic>
              </a:graphicData>
            </a:graphic>
          </wp:inline>
        </w:drawing>
      </w:r>
    </w:p>
    <w:p w14:paraId="5F2828BD" w14:textId="77777777" w:rsidR="00672063" w:rsidRPr="006C7A1F" w:rsidRDefault="00672063" w:rsidP="003D4A73">
      <w:pPr>
        <w:pStyle w:val="Prrafodelista"/>
        <w:numPr>
          <w:ilvl w:val="0"/>
          <w:numId w:val="2"/>
        </w:numPr>
        <w:rPr>
          <w:rFonts w:ascii="Tw Cen MT" w:hAnsi="Tw Cen MT" w:cs="Calibri"/>
          <w:b/>
          <w:sz w:val="24"/>
          <w:szCs w:val="24"/>
          <w:u w:val="single"/>
          <w:lang w:val="es-ES_tradnl"/>
        </w:rPr>
      </w:pPr>
      <w:r w:rsidRPr="006C7A1F">
        <w:rPr>
          <w:rFonts w:ascii="Tw Cen MT" w:hAnsi="Tw Cen MT" w:cs="Calibri"/>
          <w:b/>
          <w:sz w:val="24"/>
          <w:szCs w:val="24"/>
          <w:u w:val="single"/>
          <w:lang w:val="es-ES_tradnl"/>
        </w:rPr>
        <w:t>SUELOS:</w:t>
      </w:r>
    </w:p>
    <w:p w14:paraId="22AFB3FA" w14:textId="44F6E7C6" w:rsidR="00672063" w:rsidRPr="006C7A1F" w:rsidRDefault="00672063" w:rsidP="003D4A73">
      <w:pPr>
        <w:pStyle w:val="Textoindependiente22"/>
        <w:spacing w:line="276" w:lineRule="auto"/>
        <w:ind w:left="885"/>
        <w:rPr>
          <w:rFonts w:ascii="Tw Cen MT" w:hAnsi="Tw Cen MT" w:cs="Calibri"/>
          <w:sz w:val="24"/>
          <w:szCs w:val="24"/>
        </w:rPr>
      </w:pPr>
      <w:r w:rsidRPr="006C7A1F">
        <w:rPr>
          <w:rFonts w:ascii="Tw Cen MT" w:hAnsi="Tw Cen MT" w:cs="Calibri"/>
          <w:sz w:val="24"/>
          <w:szCs w:val="24"/>
        </w:rPr>
        <w:t xml:space="preserve">De acuerdo a las observaciones desarrolladas en campo se ha comprobado mediante ensayo de carga límite </w:t>
      </w:r>
      <w:r w:rsidR="00D17560" w:rsidRPr="006C7A1F">
        <w:rPr>
          <w:rFonts w:ascii="Tw Cen MT" w:hAnsi="Tw Cen MT" w:cs="Calibri"/>
          <w:sz w:val="24"/>
          <w:szCs w:val="24"/>
        </w:rPr>
        <w:t>que,</w:t>
      </w:r>
      <w:r w:rsidRPr="006C7A1F">
        <w:rPr>
          <w:rFonts w:ascii="Tw Cen MT" w:hAnsi="Tw Cen MT" w:cs="Calibri"/>
          <w:sz w:val="24"/>
          <w:szCs w:val="24"/>
        </w:rPr>
        <w:t xml:space="preserve"> a la</w:t>
      </w:r>
      <w:r w:rsidR="00E665D8" w:rsidRPr="006C7A1F">
        <w:rPr>
          <w:rFonts w:ascii="Tw Cen MT" w:hAnsi="Tw Cen MT" w:cs="Calibri"/>
          <w:sz w:val="24"/>
          <w:szCs w:val="24"/>
        </w:rPr>
        <w:t xml:space="preserve"> p</w:t>
      </w:r>
      <w:r w:rsidR="00A17577" w:rsidRPr="006C7A1F">
        <w:rPr>
          <w:rFonts w:ascii="Tw Cen MT" w:hAnsi="Tw Cen MT" w:cs="Calibri"/>
          <w:sz w:val="24"/>
          <w:szCs w:val="24"/>
        </w:rPr>
        <w:t xml:space="preserve">rofundidad de desplante de </w:t>
      </w:r>
      <w:r w:rsidR="00E0009D">
        <w:rPr>
          <w:rFonts w:ascii="Tw Cen MT" w:hAnsi="Tw Cen MT" w:cs="Calibri"/>
          <w:sz w:val="24"/>
          <w:szCs w:val="24"/>
        </w:rPr>
        <w:t>2,20</w:t>
      </w:r>
      <w:r w:rsidRPr="006C7A1F">
        <w:rPr>
          <w:rFonts w:ascii="Tw Cen MT" w:hAnsi="Tw Cen MT" w:cs="Calibri"/>
          <w:sz w:val="24"/>
          <w:szCs w:val="24"/>
        </w:rPr>
        <w:t xml:space="preserve"> </w:t>
      </w:r>
      <w:r w:rsidRPr="006C7A1F">
        <w:rPr>
          <w:rFonts w:ascii="Tw Cen MT" w:hAnsi="Tw Cen MT" w:cs="Calibri"/>
          <w:sz w:val="24"/>
          <w:szCs w:val="24"/>
        </w:rPr>
        <w:lastRenderedPageBreak/>
        <w:t xml:space="preserve">metros, la resistencia de terreno llega a ser de </w:t>
      </w:r>
      <w:r w:rsidR="007E53C9">
        <w:rPr>
          <w:rFonts w:ascii="Tw Cen MT" w:hAnsi="Tw Cen MT" w:cs="Calibri"/>
          <w:sz w:val="24"/>
          <w:szCs w:val="24"/>
        </w:rPr>
        <w:t>1</w:t>
      </w:r>
      <w:r w:rsidRPr="006C7A1F">
        <w:rPr>
          <w:rFonts w:ascii="Tw Cen MT" w:hAnsi="Tw Cen MT" w:cs="Calibri"/>
          <w:sz w:val="24"/>
          <w:szCs w:val="24"/>
        </w:rPr>
        <w:t>,</w:t>
      </w:r>
      <w:r w:rsidR="00E0009D">
        <w:rPr>
          <w:rFonts w:ascii="Tw Cen MT" w:hAnsi="Tw Cen MT" w:cs="Calibri"/>
          <w:sz w:val="24"/>
          <w:szCs w:val="24"/>
        </w:rPr>
        <w:t>93</w:t>
      </w:r>
      <w:r w:rsidRPr="006C7A1F">
        <w:rPr>
          <w:rFonts w:ascii="Tw Cen MT" w:hAnsi="Tw Cen MT" w:cs="Calibri"/>
          <w:sz w:val="24"/>
          <w:szCs w:val="24"/>
        </w:rPr>
        <w:t xml:space="preserve"> Kg/cm</w:t>
      </w:r>
      <w:r w:rsidR="008A0708" w:rsidRPr="006C7A1F">
        <w:rPr>
          <w:rFonts w:ascii="Tw Cen MT" w:hAnsi="Tw Cen MT" w:cs="Calibri"/>
          <w:sz w:val="24"/>
          <w:szCs w:val="24"/>
        </w:rPr>
        <w:t>2, este</w:t>
      </w:r>
      <w:r w:rsidRPr="006C7A1F">
        <w:rPr>
          <w:rFonts w:ascii="Tw Cen MT" w:hAnsi="Tw Cen MT" w:cs="Calibri"/>
          <w:sz w:val="24"/>
          <w:szCs w:val="24"/>
        </w:rPr>
        <w:t xml:space="preserve"> valor se ha tomado en cuenta para el diseño de las cimentaciones asumiendo conservadoramente, que según el tipo de estructura de apoyo se han diseñado zapatas aisladas y/o cimientos del tipo ciclópeo, cuyos detalles se presentan en las láminas respectivas.</w:t>
      </w:r>
    </w:p>
    <w:p w14:paraId="49984514" w14:textId="77777777" w:rsidR="00672063" w:rsidRPr="006C7A1F" w:rsidRDefault="00672063" w:rsidP="003D4A73">
      <w:pPr>
        <w:pStyle w:val="Textoindependiente22"/>
        <w:spacing w:line="276" w:lineRule="auto"/>
        <w:ind w:left="885"/>
        <w:rPr>
          <w:rFonts w:ascii="Tw Cen MT" w:hAnsi="Tw Cen MT" w:cs="Calibri"/>
          <w:sz w:val="24"/>
          <w:szCs w:val="24"/>
        </w:rPr>
      </w:pPr>
    </w:p>
    <w:p w14:paraId="719EE023" w14:textId="51932046" w:rsidR="00672063" w:rsidRPr="006C7A1F" w:rsidRDefault="00A44488" w:rsidP="003D4A73">
      <w:pPr>
        <w:pStyle w:val="Textoindependiente22"/>
        <w:spacing w:line="276" w:lineRule="auto"/>
        <w:ind w:firstLine="565"/>
        <w:rPr>
          <w:rFonts w:ascii="Tw Cen MT" w:hAnsi="Tw Cen MT" w:cs="Calibri"/>
          <w:sz w:val="24"/>
          <w:szCs w:val="24"/>
        </w:rPr>
      </w:pPr>
      <w:r w:rsidRPr="006C7A1F">
        <w:rPr>
          <w:rFonts w:ascii="Tw Cen MT" w:hAnsi="Tw Cen MT" w:cs="Calibri"/>
          <w:sz w:val="24"/>
          <w:szCs w:val="24"/>
        </w:rPr>
        <w:t>Capacidad portante:</w:t>
      </w:r>
      <w:r w:rsidRPr="006C7A1F">
        <w:rPr>
          <w:rFonts w:ascii="Tw Cen MT" w:hAnsi="Tw Cen MT" w:cs="Calibri"/>
          <w:sz w:val="24"/>
          <w:szCs w:val="24"/>
        </w:rPr>
        <w:tab/>
      </w:r>
      <w:r w:rsidRPr="006C7A1F">
        <w:rPr>
          <w:rFonts w:ascii="Tw Cen MT" w:hAnsi="Tw Cen MT" w:cs="Calibri"/>
          <w:sz w:val="24"/>
          <w:szCs w:val="24"/>
        </w:rPr>
        <w:tab/>
      </w:r>
      <w:r w:rsidR="006C7A1F">
        <w:rPr>
          <w:rFonts w:ascii="Tw Cen MT" w:hAnsi="Tw Cen MT" w:cs="Calibri"/>
          <w:sz w:val="24"/>
          <w:szCs w:val="24"/>
        </w:rPr>
        <w:tab/>
      </w:r>
      <w:r w:rsidR="007E53C9">
        <w:rPr>
          <w:rFonts w:ascii="Tw Cen MT" w:hAnsi="Tw Cen MT" w:cs="Calibri"/>
          <w:sz w:val="24"/>
          <w:szCs w:val="24"/>
        </w:rPr>
        <w:t>1</w:t>
      </w:r>
      <w:r w:rsidR="00A63ECB" w:rsidRPr="006C7A1F">
        <w:rPr>
          <w:rFonts w:ascii="Tw Cen MT" w:hAnsi="Tw Cen MT" w:cs="Calibri"/>
          <w:sz w:val="24"/>
          <w:szCs w:val="24"/>
        </w:rPr>
        <w:t>.</w:t>
      </w:r>
      <w:r w:rsidR="00594F91">
        <w:rPr>
          <w:rFonts w:ascii="Tw Cen MT" w:hAnsi="Tw Cen MT" w:cs="Calibri"/>
          <w:sz w:val="24"/>
          <w:szCs w:val="24"/>
        </w:rPr>
        <w:t>93</w:t>
      </w:r>
      <w:r w:rsidR="00672063" w:rsidRPr="006C7A1F">
        <w:rPr>
          <w:rFonts w:ascii="Tw Cen MT" w:hAnsi="Tw Cen MT" w:cs="Calibri"/>
          <w:sz w:val="24"/>
          <w:szCs w:val="24"/>
        </w:rPr>
        <w:t xml:space="preserve"> kg/cm</w:t>
      </w:r>
      <w:r w:rsidR="00672063" w:rsidRPr="006C7A1F">
        <w:rPr>
          <w:rFonts w:ascii="Tw Cen MT" w:hAnsi="Tw Cen MT" w:cs="Calibri"/>
          <w:sz w:val="24"/>
          <w:szCs w:val="24"/>
          <w:vertAlign w:val="superscript"/>
        </w:rPr>
        <w:t>2</w:t>
      </w:r>
    </w:p>
    <w:p w14:paraId="770990AE" w14:textId="77777777" w:rsidR="00672063" w:rsidRPr="006C7A1F" w:rsidRDefault="00672063" w:rsidP="003D4A73">
      <w:pPr>
        <w:pStyle w:val="Textoindependiente22"/>
        <w:spacing w:line="276" w:lineRule="auto"/>
        <w:ind w:firstLine="565"/>
        <w:rPr>
          <w:rFonts w:ascii="Tw Cen MT" w:hAnsi="Tw Cen MT" w:cs="Calibri"/>
          <w:sz w:val="24"/>
          <w:szCs w:val="24"/>
        </w:rPr>
      </w:pPr>
      <w:r w:rsidRPr="006C7A1F">
        <w:rPr>
          <w:rFonts w:ascii="Tw Cen MT" w:hAnsi="Tw Cen MT" w:cs="Calibri"/>
          <w:sz w:val="24"/>
          <w:szCs w:val="24"/>
        </w:rPr>
        <w:tab/>
      </w:r>
      <w:r w:rsidRPr="006C7A1F">
        <w:rPr>
          <w:rFonts w:ascii="Tw Cen MT" w:hAnsi="Tw Cen MT" w:cs="Calibri"/>
          <w:sz w:val="24"/>
          <w:szCs w:val="24"/>
        </w:rPr>
        <w:tab/>
      </w:r>
      <w:r w:rsidRPr="006C7A1F">
        <w:rPr>
          <w:rFonts w:ascii="Tw Cen MT" w:hAnsi="Tw Cen MT" w:cs="Calibri"/>
          <w:sz w:val="24"/>
          <w:szCs w:val="24"/>
        </w:rPr>
        <w:tab/>
      </w:r>
      <w:r w:rsidRPr="006C7A1F">
        <w:rPr>
          <w:rFonts w:ascii="Tw Cen MT" w:hAnsi="Tw Cen MT" w:cs="Calibri"/>
          <w:sz w:val="24"/>
          <w:szCs w:val="24"/>
        </w:rPr>
        <w:tab/>
      </w:r>
      <w:r w:rsidRPr="006C7A1F">
        <w:rPr>
          <w:rFonts w:ascii="Tw Cen MT" w:hAnsi="Tw Cen MT" w:cs="Calibri"/>
          <w:sz w:val="24"/>
          <w:szCs w:val="24"/>
        </w:rPr>
        <w:tab/>
      </w:r>
    </w:p>
    <w:p w14:paraId="450047B1" w14:textId="77D31EE1" w:rsidR="00672063" w:rsidRPr="006C7A1F" w:rsidRDefault="00672063" w:rsidP="003D4A73">
      <w:pPr>
        <w:spacing w:line="276" w:lineRule="auto"/>
        <w:ind w:left="885" w:firstLine="531"/>
        <w:rPr>
          <w:rFonts w:ascii="Tw Cen MT" w:hAnsi="Tw Cen MT" w:cs="Calibri"/>
        </w:rPr>
      </w:pPr>
      <w:r w:rsidRPr="006C7A1F">
        <w:rPr>
          <w:rFonts w:ascii="Tw Cen MT" w:hAnsi="Tw Cen MT" w:cs="Calibri"/>
        </w:rPr>
        <w:t>Angulo de fricción interna:</w:t>
      </w:r>
      <w:r w:rsidRPr="006C7A1F">
        <w:rPr>
          <w:rFonts w:ascii="Tw Cen MT" w:hAnsi="Tw Cen MT" w:cs="Calibri"/>
        </w:rPr>
        <w:tab/>
      </w:r>
      <w:r w:rsidR="006C7A1F">
        <w:rPr>
          <w:rFonts w:ascii="Tw Cen MT" w:hAnsi="Tw Cen MT" w:cs="Calibri"/>
        </w:rPr>
        <w:tab/>
      </w:r>
      <w:r w:rsidR="00BF7C11" w:rsidRPr="006C7A1F">
        <w:rPr>
          <w:rFonts w:ascii="Tw Cen MT" w:hAnsi="Tw Cen MT" w:cs="Calibri"/>
          <w:b/>
        </w:rPr>
        <w:fldChar w:fldCharType="begin"/>
      </w:r>
      <w:r w:rsidRPr="006C7A1F">
        <w:rPr>
          <w:rFonts w:ascii="Tw Cen MT" w:hAnsi="Tw Cen MT" w:cs="Calibri"/>
          <w:b/>
        </w:rPr>
        <w:instrText xml:space="preserve"> QUOTE </w:instrText>
      </w:r>
      <w:r w:rsidR="007D26EC" w:rsidRPr="006C7A1F">
        <w:rPr>
          <w:rFonts w:ascii="Tw Cen MT" w:hAnsi="Tw Cen MT"/>
          <w:noProof/>
        </w:rPr>
        <w:drawing>
          <wp:inline distT="0" distB="0" distL="0" distR="0" wp14:anchorId="71611D26" wp14:editId="35A8304B">
            <wp:extent cx="146685" cy="146685"/>
            <wp:effectExtent l="1905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146685" cy="146685"/>
                    </a:xfrm>
                    <a:prstGeom prst="rect">
                      <a:avLst/>
                    </a:prstGeom>
                    <a:noFill/>
                    <a:ln w="9525">
                      <a:noFill/>
                      <a:miter lim="800000"/>
                      <a:headEnd/>
                      <a:tailEnd/>
                    </a:ln>
                  </pic:spPr>
                </pic:pic>
              </a:graphicData>
            </a:graphic>
          </wp:inline>
        </w:drawing>
      </w:r>
      <w:r w:rsidRPr="006C7A1F">
        <w:rPr>
          <w:rFonts w:ascii="Tw Cen MT" w:hAnsi="Tw Cen MT" w:cs="Calibri"/>
          <w:b/>
        </w:rPr>
        <w:instrText xml:space="preserve"> </w:instrText>
      </w:r>
      <w:r w:rsidR="00BF7C11" w:rsidRPr="006C7A1F">
        <w:rPr>
          <w:rFonts w:ascii="Tw Cen MT" w:hAnsi="Tw Cen MT" w:cs="Calibri"/>
          <w:b/>
        </w:rPr>
        <w:fldChar w:fldCharType="separate"/>
      </w:r>
      <w:r w:rsidR="007D26EC" w:rsidRPr="006C7A1F">
        <w:rPr>
          <w:rFonts w:ascii="Tw Cen MT" w:hAnsi="Tw Cen MT"/>
          <w:noProof/>
        </w:rPr>
        <w:drawing>
          <wp:inline distT="0" distB="0" distL="0" distR="0" wp14:anchorId="10517FE5" wp14:editId="21A43515">
            <wp:extent cx="146685" cy="146685"/>
            <wp:effectExtent l="1905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146685" cy="146685"/>
                    </a:xfrm>
                    <a:prstGeom prst="rect">
                      <a:avLst/>
                    </a:prstGeom>
                    <a:noFill/>
                    <a:ln w="9525">
                      <a:noFill/>
                      <a:miter lim="800000"/>
                      <a:headEnd/>
                      <a:tailEnd/>
                    </a:ln>
                  </pic:spPr>
                </pic:pic>
              </a:graphicData>
            </a:graphic>
          </wp:inline>
        </w:drawing>
      </w:r>
      <w:r w:rsidR="00BF7C11" w:rsidRPr="006C7A1F">
        <w:rPr>
          <w:rFonts w:ascii="Tw Cen MT" w:hAnsi="Tw Cen MT" w:cs="Calibri"/>
          <w:b/>
        </w:rPr>
        <w:fldChar w:fldCharType="end"/>
      </w:r>
      <w:r w:rsidRPr="006C7A1F">
        <w:rPr>
          <w:rFonts w:ascii="Tw Cen MT" w:hAnsi="Tw Cen MT" w:cs="Calibri"/>
          <w:b/>
        </w:rPr>
        <w:t xml:space="preserve">= </w:t>
      </w:r>
      <w:r w:rsidR="00594F91">
        <w:rPr>
          <w:rFonts w:ascii="Tw Cen MT" w:hAnsi="Tw Cen MT" w:cs="Calibri"/>
        </w:rPr>
        <w:t>26.8</w:t>
      </w:r>
      <w:r w:rsidR="00D0531C" w:rsidRPr="006C7A1F">
        <w:rPr>
          <w:rFonts w:ascii="Tw Cen MT" w:hAnsi="Tw Cen MT" w:cs="Calibri"/>
        </w:rPr>
        <w:t xml:space="preserve"> </w:t>
      </w:r>
      <w:r w:rsidRPr="006C7A1F">
        <w:rPr>
          <w:rFonts w:ascii="Tw Cen MT" w:hAnsi="Tw Cen MT" w:cs="Calibri"/>
        </w:rPr>
        <w:t>º</w:t>
      </w:r>
    </w:p>
    <w:p w14:paraId="36CB1B1B" w14:textId="77777777" w:rsidR="00672063" w:rsidRPr="006C7A1F" w:rsidRDefault="00672063" w:rsidP="003D4A73">
      <w:pPr>
        <w:spacing w:line="276" w:lineRule="auto"/>
        <w:ind w:left="885" w:firstLine="531"/>
        <w:rPr>
          <w:rFonts w:ascii="Tw Cen MT" w:hAnsi="Tw Cen MT" w:cs="Calibri"/>
        </w:rPr>
      </w:pPr>
    </w:p>
    <w:p w14:paraId="28DBB16D" w14:textId="57697502" w:rsidR="00672063" w:rsidRPr="006C7A1F" w:rsidRDefault="00672063" w:rsidP="003D4A73">
      <w:pPr>
        <w:spacing w:line="276" w:lineRule="auto"/>
        <w:ind w:left="885" w:firstLine="531"/>
        <w:rPr>
          <w:rFonts w:ascii="Tw Cen MT" w:hAnsi="Tw Cen MT" w:cs="Calibri"/>
        </w:rPr>
      </w:pPr>
      <w:r w:rsidRPr="006C7A1F">
        <w:rPr>
          <w:rFonts w:ascii="Tw Cen MT" w:hAnsi="Tw Cen MT" w:cs="Calibri"/>
        </w:rPr>
        <w:t>Densidad natural del terreno:</w:t>
      </w:r>
      <w:r w:rsidRPr="006C7A1F">
        <w:rPr>
          <w:rFonts w:ascii="Tw Cen MT" w:hAnsi="Tw Cen MT" w:cs="Calibri"/>
        </w:rPr>
        <w:tab/>
      </w:r>
      <w:r w:rsidR="006C7A1F">
        <w:rPr>
          <w:rFonts w:ascii="Tw Cen MT" w:hAnsi="Tw Cen MT" w:cs="Calibri"/>
        </w:rPr>
        <w:tab/>
      </w:r>
      <w:r w:rsidRPr="006C7A1F">
        <w:rPr>
          <w:rFonts w:ascii="Tw Cen MT" w:hAnsi="Tw Cen MT" w:cs="Calibri"/>
        </w:rPr>
        <w:t>1.</w:t>
      </w:r>
      <w:r w:rsidR="00594F91">
        <w:rPr>
          <w:rFonts w:ascii="Tw Cen MT" w:hAnsi="Tw Cen MT" w:cs="Calibri"/>
        </w:rPr>
        <w:t>58</w:t>
      </w:r>
      <w:r w:rsidR="00D22C75" w:rsidRPr="006C7A1F">
        <w:rPr>
          <w:rFonts w:ascii="Tw Cen MT" w:hAnsi="Tw Cen MT" w:cs="Calibri"/>
        </w:rPr>
        <w:t xml:space="preserve"> </w:t>
      </w:r>
      <w:r w:rsidRPr="006C7A1F">
        <w:rPr>
          <w:rFonts w:ascii="Tw Cen MT" w:hAnsi="Tw Cen MT" w:cs="Calibri"/>
        </w:rPr>
        <w:t>gr/cm</w:t>
      </w:r>
      <w:r w:rsidRPr="006C7A1F">
        <w:rPr>
          <w:rFonts w:ascii="Tw Cen MT" w:hAnsi="Tw Cen MT" w:cs="Calibri"/>
          <w:vertAlign w:val="superscript"/>
        </w:rPr>
        <w:t>3</w:t>
      </w:r>
      <w:r w:rsidRPr="006C7A1F">
        <w:rPr>
          <w:rFonts w:ascii="Tw Cen MT" w:hAnsi="Tw Cen MT" w:cs="Calibri"/>
        </w:rPr>
        <w:tab/>
      </w:r>
    </w:p>
    <w:p w14:paraId="0F327B8A" w14:textId="77777777" w:rsidR="00672063" w:rsidRPr="006C7A1F" w:rsidRDefault="00672063" w:rsidP="003D4A73">
      <w:pPr>
        <w:pStyle w:val="Textoindependiente22"/>
        <w:spacing w:line="276" w:lineRule="auto"/>
        <w:ind w:firstLine="565"/>
        <w:rPr>
          <w:rFonts w:ascii="Tw Cen MT" w:hAnsi="Tw Cen MT" w:cs="Calibri"/>
          <w:sz w:val="24"/>
          <w:szCs w:val="24"/>
        </w:rPr>
      </w:pPr>
    </w:p>
    <w:p w14:paraId="1EBA27EA" w14:textId="77777777" w:rsidR="00A07D41" w:rsidRPr="006C7A1F" w:rsidRDefault="00A07D41" w:rsidP="003D4A73">
      <w:pPr>
        <w:pStyle w:val="Textoindependiente22"/>
        <w:spacing w:line="276" w:lineRule="auto"/>
        <w:ind w:firstLine="565"/>
        <w:rPr>
          <w:rFonts w:ascii="Tw Cen MT" w:hAnsi="Tw Cen MT" w:cs="Calibri"/>
          <w:sz w:val="24"/>
          <w:szCs w:val="24"/>
        </w:rPr>
      </w:pPr>
    </w:p>
    <w:p w14:paraId="6699FA1F" w14:textId="77777777" w:rsidR="00672063" w:rsidRPr="006C7A1F" w:rsidRDefault="00672063" w:rsidP="003D4A73">
      <w:pPr>
        <w:pStyle w:val="Prrafodelista"/>
        <w:numPr>
          <w:ilvl w:val="0"/>
          <w:numId w:val="2"/>
        </w:numPr>
        <w:rPr>
          <w:rFonts w:ascii="Tw Cen MT" w:hAnsi="Tw Cen MT" w:cs="Calibri"/>
          <w:b/>
          <w:sz w:val="24"/>
          <w:szCs w:val="24"/>
          <w:u w:val="single"/>
          <w:lang w:val="es-ES_tradnl"/>
        </w:rPr>
      </w:pPr>
      <w:r w:rsidRPr="006C7A1F">
        <w:rPr>
          <w:rFonts w:ascii="Tw Cen MT" w:hAnsi="Tw Cen MT" w:cs="Calibri"/>
          <w:b/>
          <w:sz w:val="24"/>
          <w:szCs w:val="24"/>
          <w:u w:val="single"/>
          <w:lang w:val="es-ES_tradnl"/>
        </w:rPr>
        <w:t>CONCEPCION ESTRUCTURAL:</w:t>
      </w:r>
    </w:p>
    <w:p w14:paraId="3C1D675B" w14:textId="77777777" w:rsidR="00672063" w:rsidRPr="006C7A1F" w:rsidRDefault="00672063" w:rsidP="003D4A73">
      <w:pPr>
        <w:pStyle w:val="Prrafodelista"/>
        <w:ind w:left="885"/>
        <w:rPr>
          <w:rFonts w:ascii="Tw Cen MT" w:hAnsi="Tw Cen MT" w:cs="Calibri"/>
          <w:b/>
          <w:sz w:val="24"/>
          <w:szCs w:val="24"/>
          <w:u w:val="single"/>
          <w:lang w:val="es-ES_tradnl"/>
        </w:rPr>
      </w:pPr>
    </w:p>
    <w:p w14:paraId="4F12DDB5" w14:textId="77777777" w:rsidR="00672063" w:rsidRPr="006C7A1F" w:rsidRDefault="00672063" w:rsidP="003D4A73">
      <w:pPr>
        <w:pStyle w:val="Prrafodelista"/>
        <w:numPr>
          <w:ilvl w:val="1"/>
          <w:numId w:val="2"/>
        </w:numPr>
        <w:rPr>
          <w:rFonts w:ascii="Tw Cen MT" w:hAnsi="Tw Cen MT" w:cs="Calibri"/>
          <w:sz w:val="24"/>
          <w:szCs w:val="24"/>
          <w:u w:val="single"/>
          <w:lang w:val="es-ES_tradnl"/>
        </w:rPr>
      </w:pPr>
      <w:r w:rsidRPr="006C7A1F">
        <w:rPr>
          <w:rFonts w:ascii="Tw Cen MT" w:hAnsi="Tw Cen MT" w:cs="Calibri"/>
          <w:sz w:val="24"/>
          <w:szCs w:val="24"/>
          <w:u w:val="single"/>
          <w:lang w:val="es-ES_tradnl"/>
        </w:rPr>
        <w:t>PREDIMENSIONAMIENTO:</w:t>
      </w:r>
    </w:p>
    <w:p w14:paraId="21D045D1" w14:textId="2DB0B9D9" w:rsidR="00672063" w:rsidRPr="006C7A1F" w:rsidRDefault="00672063" w:rsidP="003D4A73">
      <w:pPr>
        <w:spacing w:line="276" w:lineRule="auto"/>
        <w:ind w:left="1413"/>
        <w:jc w:val="both"/>
        <w:rPr>
          <w:rFonts w:ascii="Tw Cen MT" w:hAnsi="Tw Cen MT" w:cs="Calibri"/>
          <w:lang w:val="es-ES_tradnl"/>
        </w:rPr>
      </w:pPr>
      <w:r w:rsidRPr="006C7A1F">
        <w:rPr>
          <w:rFonts w:ascii="Tw Cen MT" w:hAnsi="Tw Cen MT" w:cs="Calibri"/>
          <w:lang w:val="es-ES_tradnl"/>
        </w:rPr>
        <w:t>Debido a que se trata de</w:t>
      </w:r>
      <w:r w:rsidR="00594F91">
        <w:rPr>
          <w:rFonts w:ascii="Tw Cen MT" w:hAnsi="Tw Cen MT" w:cs="Calibri"/>
          <w:lang w:val="es-ES_tradnl"/>
        </w:rPr>
        <w:t xml:space="preserve"> un Lugar </w:t>
      </w:r>
      <w:r w:rsidR="00753A23">
        <w:rPr>
          <w:rFonts w:ascii="Tw Cen MT" w:hAnsi="Tw Cen MT" w:cs="Calibri"/>
          <w:lang w:val="es-ES_tradnl"/>
        </w:rPr>
        <w:t>educativo</w:t>
      </w:r>
      <w:r w:rsidRPr="006C7A1F">
        <w:rPr>
          <w:rFonts w:ascii="Tw Cen MT" w:hAnsi="Tw Cen MT" w:cs="Calibri"/>
          <w:lang w:val="es-ES_tradnl"/>
        </w:rPr>
        <w:t>, la consideramos como es</w:t>
      </w:r>
      <w:r w:rsidR="00AB680E">
        <w:rPr>
          <w:rFonts w:ascii="Tw Cen MT" w:hAnsi="Tw Cen MT" w:cs="Calibri"/>
          <w:lang w:val="es-ES_tradnl"/>
        </w:rPr>
        <w:t xml:space="preserve">tructura importante (Categoría </w:t>
      </w:r>
      <w:r w:rsidR="00753A23">
        <w:rPr>
          <w:rFonts w:ascii="Tw Cen MT" w:hAnsi="Tw Cen MT" w:cs="Calibri"/>
          <w:lang w:val="es-ES_tradnl"/>
        </w:rPr>
        <w:t>A</w:t>
      </w:r>
      <w:r w:rsidRPr="006C7A1F">
        <w:rPr>
          <w:rFonts w:ascii="Tw Cen MT" w:hAnsi="Tw Cen MT" w:cs="Calibri"/>
          <w:lang w:val="es-ES_tradnl"/>
        </w:rPr>
        <w:t>) porque alberga un buen número de personas y por la seguridad con la que debe contar.</w:t>
      </w:r>
    </w:p>
    <w:p w14:paraId="4E132D54" w14:textId="77777777" w:rsidR="00672063" w:rsidRPr="006C7A1F" w:rsidRDefault="00672063" w:rsidP="003D4A73">
      <w:pPr>
        <w:spacing w:line="276" w:lineRule="auto"/>
        <w:ind w:left="1413"/>
        <w:jc w:val="both"/>
        <w:rPr>
          <w:rFonts w:ascii="Tw Cen MT" w:hAnsi="Tw Cen MT" w:cs="Calibri"/>
          <w:lang w:val="es-ES_tradnl"/>
        </w:rPr>
      </w:pPr>
    </w:p>
    <w:p w14:paraId="50BED784" w14:textId="77777777" w:rsidR="00672063" w:rsidRPr="006C7A1F" w:rsidRDefault="00672063" w:rsidP="003D4A73">
      <w:pPr>
        <w:spacing w:line="276" w:lineRule="auto"/>
        <w:ind w:left="1413"/>
        <w:jc w:val="both"/>
        <w:rPr>
          <w:rFonts w:ascii="Tw Cen MT" w:hAnsi="Tw Cen MT" w:cs="Calibri"/>
          <w:lang w:val="es-ES_tradnl"/>
        </w:rPr>
      </w:pPr>
      <w:r w:rsidRPr="006C7A1F">
        <w:rPr>
          <w:rFonts w:ascii="Tw Cen MT" w:hAnsi="Tw Cen MT" w:cs="Calibri"/>
          <w:lang w:val="es-ES_tradnl"/>
        </w:rPr>
        <w:t xml:space="preserve">El área donde se va a construir es un terreno </w:t>
      </w:r>
      <w:r w:rsidR="00AB680E">
        <w:rPr>
          <w:rFonts w:ascii="Tw Cen MT" w:hAnsi="Tw Cen MT" w:cs="Calibri"/>
          <w:lang w:val="es-ES_tradnl"/>
        </w:rPr>
        <w:t>con pendientes pronunciadas</w:t>
      </w:r>
      <w:r w:rsidRPr="006C7A1F">
        <w:rPr>
          <w:rFonts w:ascii="Tw Cen MT" w:hAnsi="Tw Cen MT" w:cs="Calibri"/>
          <w:lang w:val="es-ES_tradnl"/>
        </w:rPr>
        <w:t xml:space="preserve">, la </w:t>
      </w:r>
      <w:proofErr w:type="spellStart"/>
      <w:r w:rsidRPr="006C7A1F">
        <w:rPr>
          <w:rFonts w:ascii="Tw Cen MT" w:hAnsi="Tw Cen MT" w:cs="Calibri"/>
          <w:lang w:val="es-ES_tradnl"/>
        </w:rPr>
        <w:t>sub-estructura</w:t>
      </w:r>
      <w:proofErr w:type="spellEnd"/>
      <w:r w:rsidRPr="006C7A1F">
        <w:rPr>
          <w:rFonts w:ascii="Tw Cen MT" w:hAnsi="Tw Cen MT" w:cs="Calibri"/>
          <w:lang w:val="es-ES_tradnl"/>
        </w:rPr>
        <w:t xml:space="preserve"> esta conformad por </w:t>
      </w:r>
      <w:r w:rsidR="00AB680E">
        <w:rPr>
          <w:rFonts w:ascii="Tw Cen MT" w:hAnsi="Tw Cen MT" w:cs="Calibri"/>
          <w:lang w:val="es-ES_tradnl"/>
        </w:rPr>
        <w:t xml:space="preserve">zapatas aisladas conectadas </w:t>
      </w:r>
      <w:r w:rsidR="00CB7029">
        <w:rPr>
          <w:rFonts w:ascii="Tw Cen MT" w:hAnsi="Tw Cen MT" w:cs="Calibri"/>
          <w:lang w:val="es-ES_tradnl"/>
        </w:rPr>
        <w:t xml:space="preserve">por vigas de cimentación y </w:t>
      </w:r>
      <w:r w:rsidRPr="006C7A1F">
        <w:rPr>
          <w:rFonts w:ascii="Tw Cen MT" w:hAnsi="Tw Cen MT" w:cs="Calibri"/>
          <w:lang w:val="es-ES_tradnl"/>
        </w:rPr>
        <w:t>cimientos corridos, de profundidad suficiente para contrarrestar la fuerza cortante basal tanto en el sentido longitudinal, como transversal. El sistema estructural empleado es el Dual por estar conformado tanto por pórticos como por muros de corte y albañilería, brindándole la respectiva rigidez lateral.</w:t>
      </w:r>
    </w:p>
    <w:p w14:paraId="445EC14A" w14:textId="77777777" w:rsidR="00672063" w:rsidRPr="006C7A1F" w:rsidRDefault="00672063" w:rsidP="003D4A73">
      <w:pPr>
        <w:spacing w:line="276" w:lineRule="auto"/>
        <w:ind w:left="1379"/>
        <w:jc w:val="both"/>
        <w:rPr>
          <w:rFonts w:ascii="Tw Cen MT" w:hAnsi="Tw Cen MT" w:cs="Calibri"/>
          <w:lang w:val="es-ES_tradnl"/>
        </w:rPr>
      </w:pPr>
    </w:p>
    <w:p w14:paraId="022A01AA" w14:textId="77777777" w:rsidR="00672063" w:rsidRPr="006C7A1F" w:rsidRDefault="003D4A73" w:rsidP="003D4A73">
      <w:pPr>
        <w:pStyle w:val="Prrafodelista"/>
        <w:spacing w:after="0"/>
        <w:ind w:left="1379" w:firstLine="34"/>
        <w:rPr>
          <w:rFonts w:ascii="Tw Cen MT" w:hAnsi="Tw Cen MT" w:cs="Calibri"/>
          <w:sz w:val="24"/>
          <w:szCs w:val="24"/>
          <w:u w:val="single"/>
        </w:rPr>
      </w:pPr>
      <w:r w:rsidRPr="006C7A1F">
        <w:rPr>
          <w:rFonts w:ascii="Tw Cen MT" w:hAnsi="Tw Cen MT" w:cs="Calibri"/>
          <w:sz w:val="24"/>
          <w:szCs w:val="24"/>
          <w:u w:val="single"/>
        </w:rPr>
        <w:t>Losa A</w:t>
      </w:r>
      <w:r w:rsidR="00672063" w:rsidRPr="006C7A1F">
        <w:rPr>
          <w:rFonts w:ascii="Tw Cen MT" w:hAnsi="Tw Cen MT" w:cs="Calibri"/>
          <w:sz w:val="24"/>
          <w:szCs w:val="24"/>
          <w:u w:val="single"/>
        </w:rPr>
        <w:t>ligerada:</w:t>
      </w:r>
    </w:p>
    <w:p w14:paraId="208E78B4" w14:textId="35B3E0F9" w:rsidR="00672063" w:rsidRPr="006C7A1F" w:rsidRDefault="00672063" w:rsidP="003D4A73">
      <w:pPr>
        <w:pStyle w:val="Prrafodelista"/>
        <w:spacing w:after="0"/>
        <w:ind w:left="1413"/>
        <w:jc w:val="both"/>
        <w:rPr>
          <w:rFonts w:ascii="Tw Cen MT" w:hAnsi="Tw Cen MT" w:cs="Calibri"/>
          <w:sz w:val="24"/>
          <w:szCs w:val="24"/>
        </w:rPr>
      </w:pPr>
      <w:r w:rsidRPr="006C7A1F">
        <w:rPr>
          <w:rFonts w:ascii="Tw Cen MT" w:hAnsi="Tw Cen MT" w:cs="Calibri"/>
          <w:sz w:val="24"/>
          <w:szCs w:val="24"/>
        </w:rPr>
        <w:t>De acuerdo a las indicaciones de la Norma E – 060 se ha efectuado el pre dimensionamiento de la losa aligerada, considerando el tramo más crítico dando como resultado un peralte igual a 0.2</w:t>
      </w:r>
      <w:r w:rsidR="00594F91">
        <w:rPr>
          <w:rFonts w:ascii="Tw Cen MT" w:hAnsi="Tw Cen MT" w:cs="Calibri"/>
          <w:sz w:val="24"/>
          <w:szCs w:val="24"/>
        </w:rPr>
        <w:t>5</w:t>
      </w:r>
      <w:r w:rsidRPr="006C7A1F">
        <w:rPr>
          <w:rFonts w:ascii="Tw Cen MT" w:hAnsi="Tw Cen MT" w:cs="Calibri"/>
          <w:sz w:val="24"/>
          <w:szCs w:val="24"/>
        </w:rPr>
        <w:t xml:space="preserve"> m, con este peralte s</w:t>
      </w:r>
      <w:r w:rsidR="00063E05">
        <w:rPr>
          <w:rFonts w:ascii="Tw Cen MT" w:hAnsi="Tw Cen MT" w:cs="Calibri"/>
          <w:sz w:val="24"/>
          <w:szCs w:val="24"/>
        </w:rPr>
        <w:t xml:space="preserve">e ha efectuado el diseño de las viguetas </w:t>
      </w:r>
      <w:r w:rsidRPr="006C7A1F">
        <w:rPr>
          <w:rFonts w:ascii="Tw Cen MT" w:hAnsi="Tw Cen MT" w:cs="Calibri"/>
          <w:sz w:val="24"/>
          <w:szCs w:val="24"/>
        </w:rPr>
        <w:t>tanto para momento negativos y momentos positivos y la verificación por cortante.</w:t>
      </w:r>
    </w:p>
    <w:p w14:paraId="14B94FBC" w14:textId="77777777" w:rsidR="00672063" w:rsidRPr="006C7A1F" w:rsidRDefault="007D26EC" w:rsidP="003D4A73">
      <w:pPr>
        <w:pStyle w:val="Prrafodelista"/>
        <w:spacing w:after="0"/>
        <w:ind w:left="1379"/>
        <w:jc w:val="center"/>
        <w:rPr>
          <w:rFonts w:ascii="Tw Cen MT" w:hAnsi="Tw Cen MT" w:cs="Calibri"/>
          <w:sz w:val="24"/>
          <w:szCs w:val="24"/>
        </w:rPr>
      </w:pPr>
      <w:r w:rsidRPr="006C7A1F">
        <w:rPr>
          <w:rFonts w:ascii="Tw Cen MT" w:hAnsi="Tw Cen MT"/>
          <w:noProof/>
          <w:sz w:val="24"/>
          <w:szCs w:val="24"/>
          <w:lang w:val="es-ES" w:eastAsia="es-ES"/>
        </w:rPr>
        <w:drawing>
          <wp:inline distT="0" distB="0" distL="0" distR="0" wp14:anchorId="339525A5" wp14:editId="7BD1FB90">
            <wp:extent cx="431165" cy="293370"/>
            <wp:effectExtent l="19050" t="0" r="698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431165" cy="293370"/>
                    </a:xfrm>
                    <a:prstGeom prst="rect">
                      <a:avLst/>
                    </a:prstGeom>
                    <a:noFill/>
                    <a:ln w="9525">
                      <a:noFill/>
                      <a:miter lim="800000"/>
                      <a:headEnd/>
                      <a:tailEnd/>
                    </a:ln>
                  </pic:spPr>
                </pic:pic>
              </a:graphicData>
            </a:graphic>
          </wp:inline>
        </w:drawing>
      </w:r>
    </w:p>
    <w:p w14:paraId="2434AE93" w14:textId="77777777" w:rsidR="003D4A73" w:rsidRPr="006C7A1F" w:rsidRDefault="003D4A73" w:rsidP="003D4A73">
      <w:pPr>
        <w:pStyle w:val="Prrafodelista"/>
        <w:spacing w:after="0"/>
        <w:ind w:left="1236" w:firstLine="143"/>
        <w:rPr>
          <w:rFonts w:ascii="Tw Cen MT" w:hAnsi="Tw Cen MT" w:cs="Calibri"/>
          <w:sz w:val="24"/>
          <w:szCs w:val="24"/>
          <w:u w:val="single"/>
        </w:rPr>
      </w:pPr>
    </w:p>
    <w:p w14:paraId="1419F7A0" w14:textId="77777777" w:rsidR="00672063" w:rsidRPr="006C7A1F" w:rsidRDefault="00672063" w:rsidP="003D4A73">
      <w:pPr>
        <w:pStyle w:val="Prrafodelista"/>
        <w:spacing w:after="0"/>
        <w:ind w:left="1236" w:firstLine="143"/>
        <w:rPr>
          <w:rFonts w:ascii="Tw Cen MT" w:hAnsi="Tw Cen MT" w:cs="Calibri"/>
          <w:sz w:val="24"/>
          <w:szCs w:val="24"/>
          <w:u w:val="single"/>
        </w:rPr>
      </w:pPr>
      <w:r w:rsidRPr="006C7A1F">
        <w:rPr>
          <w:rFonts w:ascii="Tw Cen MT" w:hAnsi="Tw Cen MT" w:cs="Calibri"/>
          <w:sz w:val="24"/>
          <w:szCs w:val="24"/>
          <w:u w:val="single"/>
        </w:rPr>
        <w:t>Vigas:</w:t>
      </w:r>
    </w:p>
    <w:p w14:paraId="433D6DC5" w14:textId="77777777" w:rsidR="003D4A73" w:rsidRPr="006C7A1F" w:rsidRDefault="003D4A73" w:rsidP="003D4A73">
      <w:pPr>
        <w:pStyle w:val="Prrafodelista"/>
        <w:spacing w:after="0"/>
        <w:ind w:left="1236" w:firstLine="143"/>
        <w:rPr>
          <w:rFonts w:ascii="Tw Cen MT" w:hAnsi="Tw Cen MT" w:cs="Calibri"/>
          <w:sz w:val="24"/>
          <w:szCs w:val="24"/>
          <w:u w:val="single"/>
        </w:rPr>
      </w:pPr>
    </w:p>
    <w:p w14:paraId="26A904B2" w14:textId="77777777" w:rsidR="00672063" w:rsidRPr="006C7A1F" w:rsidRDefault="00672063" w:rsidP="003D4A73">
      <w:pPr>
        <w:pStyle w:val="Prrafodelista"/>
        <w:spacing w:after="0"/>
        <w:ind w:left="1379"/>
        <w:jc w:val="both"/>
        <w:rPr>
          <w:rFonts w:ascii="Tw Cen MT" w:hAnsi="Tw Cen MT" w:cs="Calibri"/>
          <w:sz w:val="24"/>
          <w:szCs w:val="24"/>
        </w:rPr>
      </w:pPr>
      <w:r w:rsidRPr="006C7A1F">
        <w:rPr>
          <w:rFonts w:ascii="Tw Cen MT" w:hAnsi="Tw Cen MT" w:cs="Calibri"/>
          <w:sz w:val="24"/>
          <w:szCs w:val="24"/>
        </w:rPr>
        <w:t xml:space="preserve">Para el diseño de las vigas se realizó el pre dimensionamiento, para controlar las deflexiones tal como lo indica la Norma E – 060 del Reglamento Nacional de Edificaciones, teniendo en cuenta las cargas de gravedad que actúan sobre </w:t>
      </w:r>
      <w:proofErr w:type="gramStart"/>
      <w:r w:rsidRPr="006C7A1F">
        <w:rPr>
          <w:rFonts w:ascii="Tw Cen MT" w:hAnsi="Tw Cen MT" w:cs="Calibri"/>
          <w:sz w:val="24"/>
          <w:szCs w:val="24"/>
        </w:rPr>
        <w:t>ellas</w:t>
      </w:r>
      <w:proofErr w:type="gramEnd"/>
      <w:r w:rsidRPr="006C7A1F">
        <w:rPr>
          <w:rFonts w:ascii="Tw Cen MT" w:hAnsi="Tw Cen MT" w:cs="Calibri"/>
          <w:sz w:val="24"/>
          <w:szCs w:val="24"/>
        </w:rPr>
        <w:t xml:space="preserve"> así como el efecto de las cargas dinámicas (sismo).</w:t>
      </w:r>
    </w:p>
    <w:p w14:paraId="3D25EA3F" w14:textId="77777777" w:rsidR="00672063" w:rsidRPr="006C7A1F" w:rsidRDefault="00672063" w:rsidP="003D4A73">
      <w:pPr>
        <w:pStyle w:val="Prrafodelista"/>
        <w:numPr>
          <w:ilvl w:val="1"/>
          <w:numId w:val="14"/>
        </w:numPr>
        <w:spacing w:after="0"/>
        <w:jc w:val="both"/>
        <w:rPr>
          <w:rFonts w:ascii="Tw Cen MT" w:hAnsi="Tw Cen MT" w:cs="Calibri"/>
          <w:sz w:val="24"/>
          <w:szCs w:val="24"/>
        </w:rPr>
      </w:pPr>
      <w:r w:rsidRPr="006C7A1F">
        <w:rPr>
          <w:rFonts w:ascii="Tw Cen MT" w:hAnsi="Tw Cen MT" w:cs="Calibri"/>
          <w:sz w:val="24"/>
          <w:szCs w:val="24"/>
        </w:rPr>
        <w:t>Para vigas principales:</w:t>
      </w:r>
    </w:p>
    <w:p w14:paraId="72983499" w14:textId="77777777" w:rsidR="00672063" w:rsidRPr="006C7A1F" w:rsidRDefault="007D26EC" w:rsidP="003D4A73">
      <w:pPr>
        <w:pStyle w:val="Prrafodelista"/>
        <w:spacing w:after="0"/>
        <w:ind w:left="1379"/>
        <w:jc w:val="center"/>
        <w:rPr>
          <w:rFonts w:ascii="Tw Cen MT" w:hAnsi="Tw Cen MT" w:cs="Calibri"/>
          <w:sz w:val="24"/>
          <w:szCs w:val="24"/>
        </w:rPr>
      </w:pPr>
      <w:r w:rsidRPr="006C7A1F">
        <w:rPr>
          <w:rFonts w:ascii="Tw Cen MT" w:hAnsi="Tw Cen MT"/>
          <w:noProof/>
          <w:sz w:val="24"/>
          <w:szCs w:val="24"/>
          <w:lang w:val="es-ES" w:eastAsia="es-ES"/>
        </w:rPr>
        <w:lastRenderedPageBreak/>
        <w:drawing>
          <wp:inline distT="0" distB="0" distL="0" distR="0" wp14:anchorId="41ACAE3C" wp14:editId="18A5156E">
            <wp:extent cx="561975" cy="382375"/>
            <wp:effectExtent l="19050" t="0" r="952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61975" cy="382375"/>
                    </a:xfrm>
                    <a:prstGeom prst="rect">
                      <a:avLst/>
                    </a:prstGeom>
                    <a:noFill/>
                    <a:ln w="9525">
                      <a:noFill/>
                      <a:miter lim="800000"/>
                      <a:headEnd/>
                      <a:tailEnd/>
                    </a:ln>
                  </pic:spPr>
                </pic:pic>
              </a:graphicData>
            </a:graphic>
          </wp:inline>
        </w:drawing>
      </w:r>
    </w:p>
    <w:p w14:paraId="5426B6E2" w14:textId="77777777" w:rsidR="00672063" w:rsidRPr="006C7A1F" w:rsidRDefault="00672063" w:rsidP="003D4A73">
      <w:pPr>
        <w:pStyle w:val="Prrafodelista"/>
        <w:spacing w:after="0"/>
        <w:ind w:left="2205"/>
        <w:jc w:val="both"/>
        <w:rPr>
          <w:rFonts w:ascii="Tw Cen MT" w:hAnsi="Tw Cen MT" w:cs="Calibri"/>
          <w:sz w:val="24"/>
          <w:szCs w:val="24"/>
        </w:rPr>
      </w:pPr>
    </w:p>
    <w:p w14:paraId="6C42EC1E" w14:textId="77777777" w:rsidR="00672063" w:rsidRPr="006C7A1F" w:rsidRDefault="00672063" w:rsidP="003D4A73">
      <w:pPr>
        <w:pStyle w:val="Prrafodelista"/>
        <w:numPr>
          <w:ilvl w:val="1"/>
          <w:numId w:val="14"/>
        </w:numPr>
        <w:spacing w:after="0"/>
        <w:jc w:val="both"/>
        <w:rPr>
          <w:rFonts w:ascii="Tw Cen MT" w:hAnsi="Tw Cen MT" w:cs="Calibri"/>
          <w:sz w:val="24"/>
          <w:szCs w:val="24"/>
        </w:rPr>
      </w:pPr>
      <w:r w:rsidRPr="006C7A1F">
        <w:rPr>
          <w:rFonts w:ascii="Tw Cen MT" w:hAnsi="Tw Cen MT" w:cs="Calibri"/>
          <w:sz w:val="24"/>
          <w:szCs w:val="24"/>
        </w:rPr>
        <w:t>Para vigas secundarias:</w:t>
      </w:r>
    </w:p>
    <w:p w14:paraId="5E6929F1" w14:textId="77777777" w:rsidR="00672063" w:rsidRPr="006C7A1F" w:rsidRDefault="007D26EC" w:rsidP="003D4A73">
      <w:pPr>
        <w:pStyle w:val="Prrafodelista"/>
        <w:spacing w:after="0"/>
        <w:ind w:left="1379"/>
        <w:jc w:val="center"/>
        <w:rPr>
          <w:rFonts w:ascii="Tw Cen MT" w:hAnsi="Tw Cen MT" w:cs="Calibri"/>
          <w:sz w:val="24"/>
          <w:szCs w:val="24"/>
        </w:rPr>
      </w:pPr>
      <w:r w:rsidRPr="006C7A1F">
        <w:rPr>
          <w:rFonts w:ascii="Tw Cen MT" w:hAnsi="Tw Cen MT"/>
          <w:noProof/>
          <w:sz w:val="24"/>
          <w:szCs w:val="24"/>
          <w:lang w:val="es-ES" w:eastAsia="es-ES"/>
        </w:rPr>
        <w:drawing>
          <wp:inline distT="0" distB="0" distL="0" distR="0" wp14:anchorId="1033EA71" wp14:editId="32B59D7C">
            <wp:extent cx="431165" cy="293370"/>
            <wp:effectExtent l="19050" t="0" r="698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431165" cy="293370"/>
                    </a:xfrm>
                    <a:prstGeom prst="rect">
                      <a:avLst/>
                    </a:prstGeom>
                    <a:noFill/>
                    <a:ln w="9525">
                      <a:noFill/>
                      <a:miter lim="800000"/>
                      <a:headEnd/>
                      <a:tailEnd/>
                    </a:ln>
                  </pic:spPr>
                </pic:pic>
              </a:graphicData>
            </a:graphic>
          </wp:inline>
        </w:drawing>
      </w:r>
    </w:p>
    <w:p w14:paraId="037AE3E3" w14:textId="77777777" w:rsidR="00672063" w:rsidRPr="006C7A1F" w:rsidRDefault="00672063" w:rsidP="003D4A73">
      <w:pPr>
        <w:pStyle w:val="Prrafodelista"/>
        <w:spacing w:after="0"/>
        <w:ind w:left="1379"/>
        <w:jc w:val="center"/>
        <w:rPr>
          <w:rFonts w:ascii="Tw Cen MT" w:hAnsi="Tw Cen MT" w:cs="Calibri"/>
          <w:sz w:val="24"/>
          <w:szCs w:val="24"/>
        </w:rPr>
      </w:pPr>
    </w:p>
    <w:p w14:paraId="3C1EC875" w14:textId="77777777" w:rsidR="00672063" w:rsidRPr="006C7A1F" w:rsidRDefault="00672063" w:rsidP="003D4A73">
      <w:pPr>
        <w:pStyle w:val="Prrafodelista"/>
        <w:spacing w:after="0"/>
        <w:ind w:left="1379"/>
        <w:jc w:val="both"/>
        <w:rPr>
          <w:rFonts w:ascii="Tw Cen MT" w:hAnsi="Tw Cen MT" w:cs="Calibri"/>
          <w:sz w:val="24"/>
          <w:szCs w:val="24"/>
          <w:u w:val="single"/>
        </w:rPr>
      </w:pPr>
      <w:r w:rsidRPr="006C7A1F">
        <w:rPr>
          <w:rFonts w:ascii="Tw Cen MT" w:hAnsi="Tw Cen MT" w:cs="Calibri"/>
          <w:sz w:val="24"/>
          <w:szCs w:val="24"/>
          <w:u w:val="single"/>
        </w:rPr>
        <w:t xml:space="preserve">Columnas: </w:t>
      </w:r>
    </w:p>
    <w:p w14:paraId="03FCFDD5" w14:textId="77777777" w:rsidR="00672063" w:rsidRPr="006C7A1F" w:rsidRDefault="00672063" w:rsidP="003D4A73">
      <w:pPr>
        <w:pStyle w:val="Prrafodelista"/>
        <w:spacing w:after="0"/>
        <w:ind w:left="1379"/>
        <w:jc w:val="both"/>
        <w:rPr>
          <w:rFonts w:ascii="Tw Cen MT" w:hAnsi="Tw Cen MT" w:cs="Calibri"/>
          <w:sz w:val="24"/>
          <w:szCs w:val="24"/>
        </w:rPr>
      </w:pPr>
      <w:r w:rsidRPr="006C7A1F">
        <w:rPr>
          <w:rFonts w:ascii="Tw Cen MT" w:hAnsi="Tw Cen MT" w:cs="Calibri"/>
          <w:sz w:val="24"/>
          <w:szCs w:val="24"/>
        </w:rPr>
        <w:t>Las columnas que forman pórticos se han diseñado de acuerdo a lo indicado en la norma E – 060 y aquellas columnas que se encuentran confinadas con muros de albañilería han sido diseñadas de acuerdo a la norma E – 070 del Reglamento Nacional de Edificaciones.</w:t>
      </w:r>
    </w:p>
    <w:p w14:paraId="1BA2993E" w14:textId="77777777" w:rsidR="00672063" w:rsidRPr="006C7A1F" w:rsidRDefault="00672063" w:rsidP="003D4A73">
      <w:pPr>
        <w:pStyle w:val="Prrafodelista"/>
        <w:spacing w:after="0"/>
        <w:ind w:left="1379"/>
        <w:jc w:val="both"/>
        <w:rPr>
          <w:rFonts w:ascii="Tw Cen MT" w:hAnsi="Tw Cen MT" w:cs="Calibri"/>
          <w:sz w:val="24"/>
          <w:szCs w:val="24"/>
        </w:rPr>
      </w:pPr>
    </w:p>
    <w:p w14:paraId="47DD903A" w14:textId="77777777" w:rsidR="00672063" w:rsidRPr="006C7A1F" w:rsidRDefault="007D26EC" w:rsidP="003D4A73">
      <w:pPr>
        <w:pStyle w:val="Prrafodelista"/>
        <w:spacing w:after="0"/>
        <w:ind w:left="1379"/>
        <w:jc w:val="center"/>
        <w:rPr>
          <w:rFonts w:ascii="Tw Cen MT" w:hAnsi="Tw Cen MT" w:cs="Calibri"/>
          <w:sz w:val="24"/>
          <w:szCs w:val="24"/>
        </w:rPr>
      </w:pPr>
      <w:r w:rsidRPr="006C7A1F">
        <w:rPr>
          <w:rFonts w:ascii="Tw Cen MT" w:hAnsi="Tw Cen MT"/>
          <w:noProof/>
          <w:sz w:val="24"/>
          <w:szCs w:val="24"/>
          <w:lang w:val="es-ES" w:eastAsia="es-ES"/>
        </w:rPr>
        <w:drawing>
          <wp:inline distT="0" distB="0" distL="0" distR="0" wp14:anchorId="7C676CDE" wp14:editId="26C88426">
            <wp:extent cx="905510" cy="319405"/>
            <wp:effectExtent l="19050" t="0" r="889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905510" cy="319405"/>
                    </a:xfrm>
                    <a:prstGeom prst="rect">
                      <a:avLst/>
                    </a:prstGeom>
                    <a:noFill/>
                    <a:ln w="9525">
                      <a:noFill/>
                      <a:miter lim="800000"/>
                      <a:headEnd/>
                      <a:tailEnd/>
                    </a:ln>
                  </pic:spPr>
                </pic:pic>
              </a:graphicData>
            </a:graphic>
          </wp:inline>
        </w:drawing>
      </w:r>
    </w:p>
    <w:p w14:paraId="19F2DD76" w14:textId="77777777" w:rsidR="00672063" w:rsidRPr="006C7A1F" w:rsidRDefault="00672063" w:rsidP="003D4A73">
      <w:pPr>
        <w:pStyle w:val="Prrafodelista"/>
        <w:spacing w:after="0"/>
        <w:ind w:left="1236"/>
        <w:jc w:val="center"/>
        <w:rPr>
          <w:rFonts w:ascii="Tw Cen MT" w:hAnsi="Tw Cen MT" w:cs="Calibri"/>
          <w:b/>
          <w:sz w:val="24"/>
          <w:szCs w:val="24"/>
          <w:u w:val="single"/>
        </w:rPr>
      </w:pPr>
    </w:p>
    <w:p w14:paraId="371DDAB5" w14:textId="323993A5" w:rsidR="00672063" w:rsidRPr="006C7A1F" w:rsidRDefault="001E51B1" w:rsidP="007F606C">
      <w:pPr>
        <w:numPr>
          <w:ilvl w:val="0"/>
          <w:numId w:val="2"/>
        </w:numPr>
        <w:spacing w:line="276" w:lineRule="auto"/>
        <w:rPr>
          <w:rFonts w:ascii="Tw Cen MT" w:hAnsi="Tw Cen MT" w:cs="Calibri"/>
          <w:b/>
          <w:u w:val="single"/>
          <w:lang w:val="es-ES_tradnl"/>
        </w:rPr>
      </w:pPr>
      <w:r w:rsidRPr="006C7A1F">
        <w:rPr>
          <w:rFonts w:ascii="Tw Cen MT" w:hAnsi="Tw Cen MT" w:cs="Calibri"/>
          <w:b/>
          <w:u w:val="single"/>
          <w:lang w:val="es-ES_tradnl"/>
        </w:rPr>
        <w:t>DISEÑ</w:t>
      </w:r>
      <w:r w:rsidR="00CD7F83" w:rsidRPr="006C7A1F">
        <w:rPr>
          <w:rFonts w:ascii="Tw Cen MT" w:hAnsi="Tw Cen MT" w:cs="Calibri"/>
          <w:b/>
          <w:u w:val="single"/>
          <w:lang w:val="es-ES_tradnl"/>
        </w:rPr>
        <w:t>O ESTRUCTURAL</w:t>
      </w:r>
      <w:r w:rsidR="00672063" w:rsidRPr="006C7A1F">
        <w:rPr>
          <w:rFonts w:ascii="Tw Cen MT" w:hAnsi="Tw Cen MT" w:cs="Calibri"/>
          <w:b/>
          <w:u w:val="single"/>
          <w:lang w:val="es-ES_tradnl"/>
        </w:rPr>
        <w:t>:</w:t>
      </w:r>
    </w:p>
    <w:p w14:paraId="0F5C254D" w14:textId="77777777" w:rsidR="00672063" w:rsidRPr="006C7A1F" w:rsidRDefault="00672063" w:rsidP="003D4A73">
      <w:pPr>
        <w:spacing w:line="276" w:lineRule="auto"/>
        <w:ind w:left="885"/>
        <w:rPr>
          <w:rFonts w:ascii="Tw Cen MT" w:hAnsi="Tw Cen MT" w:cs="Calibri"/>
          <w:b/>
          <w:u w:val="single"/>
          <w:lang w:val="es-ES_tradnl"/>
        </w:rPr>
      </w:pPr>
    </w:p>
    <w:p w14:paraId="5D0FC2C1" w14:textId="2FB926F8" w:rsidR="00672063" w:rsidRPr="006C7A1F" w:rsidRDefault="00672063" w:rsidP="003D4A73">
      <w:pPr>
        <w:numPr>
          <w:ilvl w:val="1"/>
          <w:numId w:val="2"/>
        </w:numPr>
        <w:spacing w:line="276" w:lineRule="auto"/>
        <w:rPr>
          <w:rFonts w:ascii="Tw Cen MT" w:hAnsi="Tw Cen MT" w:cs="Calibri"/>
          <w:u w:val="single"/>
          <w:lang w:val="es-ES_tradnl"/>
        </w:rPr>
      </w:pPr>
      <w:r w:rsidRPr="006C7A1F">
        <w:rPr>
          <w:rFonts w:ascii="Tw Cen MT" w:hAnsi="Tw Cen MT" w:cs="Calibri"/>
          <w:u w:val="single"/>
          <w:lang w:val="es-ES_tradnl"/>
        </w:rPr>
        <w:t>VERIFICACION DE DESPLAZAMIENTOS PERMISI</w:t>
      </w:r>
      <w:r w:rsidR="007441B3">
        <w:rPr>
          <w:rFonts w:ascii="Tw Cen MT" w:hAnsi="Tw Cen MT" w:cs="Calibri"/>
          <w:u w:val="single"/>
          <w:lang w:val="es-ES_tradnl"/>
        </w:rPr>
        <w:t>B</w:t>
      </w:r>
      <w:r w:rsidRPr="006C7A1F">
        <w:rPr>
          <w:rFonts w:ascii="Tw Cen MT" w:hAnsi="Tw Cen MT" w:cs="Calibri"/>
          <w:u w:val="single"/>
          <w:lang w:val="es-ES_tradnl"/>
        </w:rPr>
        <w:t>LES:</w:t>
      </w:r>
    </w:p>
    <w:p w14:paraId="40AF4067" w14:textId="77777777" w:rsidR="00672063" w:rsidRPr="006C7A1F" w:rsidRDefault="00672063" w:rsidP="003D4A73">
      <w:pPr>
        <w:spacing w:line="276" w:lineRule="auto"/>
        <w:ind w:left="1413"/>
        <w:rPr>
          <w:rFonts w:ascii="Tw Cen MT" w:hAnsi="Tw Cen MT" w:cs="Calibri"/>
          <w:u w:val="single"/>
          <w:lang w:val="es-ES_tradnl"/>
        </w:rPr>
      </w:pPr>
    </w:p>
    <w:p w14:paraId="1E46848A" w14:textId="77777777" w:rsidR="00672063" w:rsidRPr="006C7A1F" w:rsidRDefault="00672063" w:rsidP="003D4A73">
      <w:pPr>
        <w:spacing w:after="80" w:line="276" w:lineRule="auto"/>
        <w:ind w:left="1412"/>
        <w:rPr>
          <w:rFonts w:ascii="Tw Cen MT" w:hAnsi="Tw Cen MT" w:cs="Calibri"/>
          <w:lang w:val="es-ES_tradnl"/>
        </w:rPr>
      </w:pPr>
      <w:r w:rsidRPr="006C7A1F">
        <w:rPr>
          <w:rFonts w:ascii="Tw Cen MT" w:hAnsi="Tw Cen MT" w:cs="Calibri"/>
          <w:lang w:val="es-ES_tradnl"/>
        </w:rPr>
        <w:t>El máximo desplazamiento relativo de entrepiso calculado según el Articulo 16 (16.4) no deberá de exceder la fracción de la altura de entrepiso que se indica en la tabla Nº8 mostrada a continuación:</w:t>
      </w:r>
    </w:p>
    <w:p w14:paraId="125762CD" w14:textId="77777777" w:rsidR="00672063" w:rsidRPr="006C7A1F" w:rsidRDefault="00672063" w:rsidP="003D4A73">
      <w:pPr>
        <w:spacing w:line="276" w:lineRule="auto"/>
        <w:ind w:left="1413"/>
        <w:rPr>
          <w:rFonts w:ascii="Tw Cen MT" w:hAnsi="Tw Cen MT" w:cs="Calibri"/>
          <w:lang w:val="es-ES_tradnl"/>
        </w:rPr>
      </w:pPr>
    </w:p>
    <w:tbl>
      <w:tblPr>
        <w:tblW w:w="5460" w:type="dxa"/>
        <w:tblInd w:w="2574" w:type="dxa"/>
        <w:tblCellMar>
          <w:left w:w="70" w:type="dxa"/>
          <w:right w:w="70" w:type="dxa"/>
        </w:tblCellMar>
        <w:tblLook w:val="00A0" w:firstRow="1" w:lastRow="0" w:firstColumn="1" w:lastColumn="0" w:noHBand="0" w:noVBand="0"/>
      </w:tblPr>
      <w:tblGrid>
        <w:gridCol w:w="2780"/>
        <w:gridCol w:w="2680"/>
      </w:tblGrid>
      <w:tr w:rsidR="00672063" w:rsidRPr="006C7A1F" w14:paraId="7267BD1D" w14:textId="77777777" w:rsidTr="00827545">
        <w:trPr>
          <w:trHeight w:val="300"/>
        </w:trPr>
        <w:tc>
          <w:tcPr>
            <w:tcW w:w="5460" w:type="dxa"/>
            <w:gridSpan w:val="2"/>
            <w:tcBorders>
              <w:top w:val="single" w:sz="8" w:space="0" w:color="auto"/>
              <w:left w:val="single" w:sz="8" w:space="0" w:color="auto"/>
              <w:bottom w:val="nil"/>
              <w:right w:val="single" w:sz="8" w:space="0" w:color="000000"/>
            </w:tcBorders>
            <w:vAlign w:val="center"/>
          </w:tcPr>
          <w:p w14:paraId="3D75FC95" w14:textId="77777777" w:rsidR="00672063" w:rsidRPr="006C7A1F" w:rsidRDefault="00672063" w:rsidP="003D4A73">
            <w:pPr>
              <w:spacing w:line="276" w:lineRule="auto"/>
              <w:jc w:val="center"/>
              <w:rPr>
                <w:rFonts w:ascii="Tw Cen MT" w:hAnsi="Tw Cen MT" w:cs="Calibri"/>
                <w:b/>
                <w:bCs/>
                <w:color w:val="000000"/>
              </w:rPr>
            </w:pPr>
            <w:r w:rsidRPr="006C7A1F">
              <w:rPr>
                <w:rFonts w:ascii="Tw Cen MT" w:hAnsi="Tw Cen MT" w:cs="Calibri"/>
                <w:b/>
                <w:bCs/>
                <w:color w:val="000000"/>
              </w:rPr>
              <w:t>TABLA Nº8</w:t>
            </w:r>
          </w:p>
        </w:tc>
      </w:tr>
      <w:tr w:rsidR="00672063" w:rsidRPr="006C7A1F" w14:paraId="6D2707FF" w14:textId="77777777" w:rsidTr="00827545">
        <w:trPr>
          <w:trHeight w:val="300"/>
        </w:trPr>
        <w:tc>
          <w:tcPr>
            <w:tcW w:w="5460" w:type="dxa"/>
            <w:gridSpan w:val="2"/>
            <w:tcBorders>
              <w:top w:val="nil"/>
              <w:left w:val="single" w:sz="8" w:space="0" w:color="auto"/>
              <w:bottom w:val="nil"/>
              <w:right w:val="single" w:sz="8" w:space="0" w:color="000000"/>
            </w:tcBorders>
            <w:vAlign w:val="center"/>
          </w:tcPr>
          <w:p w14:paraId="10CEEB56" w14:textId="77777777" w:rsidR="00672063" w:rsidRPr="006C7A1F" w:rsidRDefault="00672063" w:rsidP="003D4A73">
            <w:pPr>
              <w:spacing w:line="276" w:lineRule="auto"/>
              <w:jc w:val="center"/>
              <w:rPr>
                <w:rFonts w:ascii="Tw Cen MT" w:hAnsi="Tw Cen MT" w:cs="Calibri"/>
                <w:b/>
                <w:bCs/>
                <w:color w:val="000000"/>
              </w:rPr>
            </w:pPr>
            <w:r w:rsidRPr="006C7A1F">
              <w:rPr>
                <w:rFonts w:ascii="Tw Cen MT" w:hAnsi="Tw Cen MT" w:cs="Calibri"/>
                <w:b/>
                <w:bCs/>
                <w:color w:val="000000"/>
              </w:rPr>
              <w:t>LIMITES PARA DESPLAZAMIENTO LATERAL DE ENTREPISO</w:t>
            </w:r>
          </w:p>
        </w:tc>
      </w:tr>
      <w:tr w:rsidR="00672063" w:rsidRPr="006C7A1F" w14:paraId="54393FD0" w14:textId="77777777" w:rsidTr="00827545">
        <w:trPr>
          <w:trHeight w:val="300"/>
        </w:trPr>
        <w:tc>
          <w:tcPr>
            <w:tcW w:w="5460" w:type="dxa"/>
            <w:gridSpan w:val="2"/>
            <w:tcBorders>
              <w:top w:val="nil"/>
              <w:left w:val="single" w:sz="8" w:space="0" w:color="auto"/>
              <w:bottom w:val="single" w:sz="4" w:space="0" w:color="auto"/>
              <w:right w:val="single" w:sz="8" w:space="0" w:color="000000"/>
            </w:tcBorders>
            <w:vAlign w:val="center"/>
          </w:tcPr>
          <w:p w14:paraId="0D6AC5F7" w14:textId="77777777" w:rsidR="00672063" w:rsidRPr="006C7A1F" w:rsidRDefault="00672063" w:rsidP="003D4A73">
            <w:pPr>
              <w:spacing w:line="276" w:lineRule="auto"/>
              <w:jc w:val="center"/>
              <w:rPr>
                <w:rFonts w:ascii="Tw Cen MT" w:hAnsi="Tw Cen MT" w:cs="Calibri"/>
                <w:bCs/>
                <w:color w:val="000000"/>
              </w:rPr>
            </w:pPr>
            <w:r w:rsidRPr="006C7A1F">
              <w:rPr>
                <w:rFonts w:ascii="Tw Cen MT" w:hAnsi="Tw Cen MT" w:cs="Calibri"/>
                <w:bCs/>
                <w:color w:val="000000"/>
              </w:rPr>
              <w:t>(Estos límites no se aplican a naves industriales)</w:t>
            </w:r>
          </w:p>
        </w:tc>
      </w:tr>
      <w:tr w:rsidR="00672063" w:rsidRPr="006C7A1F" w14:paraId="4A00F5ED" w14:textId="77777777" w:rsidTr="00827545">
        <w:trPr>
          <w:trHeight w:val="300"/>
        </w:trPr>
        <w:tc>
          <w:tcPr>
            <w:tcW w:w="2780" w:type="dxa"/>
            <w:tcBorders>
              <w:top w:val="single" w:sz="4" w:space="0" w:color="auto"/>
              <w:left w:val="single" w:sz="8" w:space="0" w:color="auto"/>
              <w:bottom w:val="single" w:sz="4" w:space="0" w:color="auto"/>
              <w:right w:val="single" w:sz="4" w:space="0" w:color="auto"/>
            </w:tcBorders>
            <w:vAlign w:val="center"/>
          </w:tcPr>
          <w:p w14:paraId="3351F969" w14:textId="77777777" w:rsidR="00672063" w:rsidRPr="006C7A1F" w:rsidRDefault="00672063" w:rsidP="003D4A73">
            <w:pPr>
              <w:spacing w:line="276" w:lineRule="auto"/>
              <w:jc w:val="center"/>
              <w:rPr>
                <w:rFonts w:ascii="Tw Cen MT" w:hAnsi="Tw Cen MT" w:cs="Calibri"/>
                <w:color w:val="000000"/>
              </w:rPr>
            </w:pPr>
            <w:r w:rsidRPr="006C7A1F">
              <w:rPr>
                <w:rFonts w:ascii="Tw Cen MT" w:hAnsi="Tw Cen MT" w:cs="Calibri"/>
                <w:color w:val="000000"/>
              </w:rPr>
              <w:t>Material predominante</w:t>
            </w:r>
          </w:p>
        </w:tc>
        <w:tc>
          <w:tcPr>
            <w:tcW w:w="2680" w:type="dxa"/>
            <w:tcBorders>
              <w:top w:val="single" w:sz="4" w:space="0" w:color="auto"/>
              <w:left w:val="nil"/>
              <w:bottom w:val="single" w:sz="4" w:space="0" w:color="auto"/>
              <w:right w:val="single" w:sz="8" w:space="0" w:color="000000"/>
            </w:tcBorders>
            <w:vAlign w:val="center"/>
          </w:tcPr>
          <w:p w14:paraId="6ADA0BBB" w14:textId="77777777" w:rsidR="00672063" w:rsidRPr="006C7A1F" w:rsidRDefault="00672063" w:rsidP="003D4A73">
            <w:pPr>
              <w:spacing w:line="276" w:lineRule="auto"/>
              <w:jc w:val="center"/>
              <w:rPr>
                <w:rFonts w:ascii="Tw Cen MT" w:hAnsi="Tw Cen MT" w:cs="Calibri"/>
                <w:lang w:val="es-ES_tradnl"/>
              </w:rPr>
            </w:pPr>
            <w:r w:rsidRPr="006C7A1F">
              <w:rPr>
                <w:rFonts w:ascii="Tw Cen MT" w:hAnsi="Tw Cen MT" w:cs="Calibri"/>
                <w:lang w:val="es-ES_tradnl"/>
              </w:rPr>
              <w:t>(</w:t>
            </w:r>
            <w:r w:rsidR="00BF7C11" w:rsidRPr="006C7A1F">
              <w:rPr>
                <w:rFonts w:ascii="Tw Cen MT" w:hAnsi="Tw Cen MT" w:cs="Calibri"/>
                <w:lang w:val="es-ES_tradnl"/>
              </w:rPr>
              <w:fldChar w:fldCharType="begin"/>
            </w:r>
            <w:r w:rsidRPr="006C7A1F">
              <w:rPr>
                <w:rFonts w:ascii="Tw Cen MT" w:hAnsi="Tw Cen MT" w:cs="Calibri"/>
                <w:lang w:val="es-ES_tradnl"/>
              </w:rPr>
              <w:instrText xml:space="preserve"> QUOTE </w:instrText>
            </w:r>
            <w:r w:rsidR="007D26EC" w:rsidRPr="006C7A1F">
              <w:rPr>
                <w:rFonts w:ascii="Tw Cen MT" w:hAnsi="Tw Cen MT"/>
                <w:noProof/>
              </w:rPr>
              <w:drawing>
                <wp:inline distT="0" distB="0" distL="0" distR="0" wp14:anchorId="4B35A86C" wp14:editId="648B071B">
                  <wp:extent cx="207010" cy="327660"/>
                  <wp:effectExtent l="19050" t="0" r="254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207010" cy="327660"/>
                          </a:xfrm>
                          <a:prstGeom prst="rect">
                            <a:avLst/>
                          </a:prstGeom>
                          <a:noFill/>
                          <a:ln w="9525">
                            <a:noFill/>
                            <a:miter lim="800000"/>
                            <a:headEnd/>
                            <a:tailEnd/>
                          </a:ln>
                        </pic:spPr>
                      </pic:pic>
                    </a:graphicData>
                  </a:graphic>
                </wp:inline>
              </w:drawing>
            </w:r>
            <w:r w:rsidRPr="006C7A1F">
              <w:rPr>
                <w:rFonts w:ascii="Tw Cen MT" w:hAnsi="Tw Cen MT" w:cs="Calibri"/>
                <w:lang w:val="es-ES_tradnl"/>
              </w:rPr>
              <w:instrText xml:space="preserve"> </w:instrText>
            </w:r>
            <w:r w:rsidR="00BF7C11" w:rsidRPr="006C7A1F">
              <w:rPr>
                <w:rFonts w:ascii="Tw Cen MT" w:hAnsi="Tw Cen MT" w:cs="Calibri"/>
                <w:lang w:val="es-ES_tradnl"/>
              </w:rPr>
              <w:fldChar w:fldCharType="separate"/>
            </w:r>
            <w:r w:rsidR="007D26EC" w:rsidRPr="006C7A1F">
              <w:rPr>
                <w:rFonts w:ascii="Tw Cen MT" w:hAnsi="Tw Cen MT"/>
                <w:noProof/>
              </w:rPr>
              <w:drawing>
                <wp:inline distT="0" distB="0" distL="0" distR="0" wp14:anchorId="449C88C6" wp14:editId="4437F855">
                  <wp:extent cx="207010" cy="327660"/>
                  <wp:effectExtent l="19050" t="0" r="254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207010" cy="327660"/>
                          </a:xfrm>
                          <a:prstGeom prst="rect">
                            <a:avLst/>
                          </a:prstGeom>
                          <a:noFill/>
                          <a:ln w="9525">
                            <a:noFill/>
                            <a:miter lim="800000"/>
                            <a:headEnd/>
                            <a:tailEnd/>
                          </a:ln>
                        </pic:spPr>
                      </pic:pic>
                    </a:graphicData>
                  </a:graphic>
                </wp:inline>
              </w:drawing>
            </w:r>
            <w:r w:rsidR="00BF7C11" w:rsidRPr="006C7A1F">
              <w:rPr>
                <w:rFonts w:ascii="Tw Cen MT" w:hAnsi="Tw Cen MT" w:cs="Calibri"/>
                <w:lang w:val="es-ES_tradnl"/>
              </w:rPr>
              <w:fldChar w:fldCharType="end"/>
            </w:r>
            <w:r w:rsidRPr="006C7A1F">
              <w:rPr>
                <w:rFonts w:ascii="Tw Cen MT" w:hAnsi="Tw Cen MT" w:cs="Calibri"/>
                <w:lang w:val="es-ES_tradnl"/>
              </w:rPr>
              <w:t>)</w:t>
            </w:r>
            <w:r w:rsidRPr="006C7A1F">
              <w:rPr>
                <w:rFonts w:ascii="Tw Cen MT" w:hAnsi="Tw Cen MT" w:cs="Calibri"/>
                <w:color w:val="000000"/>
              </w:rPr>
              <w:t> </w:t>
            </w:r>
          </w:p>
        </w:tc>
      </w:tr>
      <w:tr w:rsidR="00672063" w:rsidRPr="006C7A1F" w14:paraId="568B141F" w14:textId="77777777" w:rsidTr="00827545">
        <w:trPr>
          <w:trHeight w:val="300"/>
        </w:trPr>
        <w:tc>
          <w:tcPr>
            <w:tcW w:w="2780" w:type="dxa"/>
            <w:tcBorders>
              <w:top w:val="single" w:sz="4" w:space="0" w:color="auto"/>
              <w:left w:val="single" w:sz="8" w:space="0" w:color="auto"/>
              <w:bottom w:val="single" w:sz="4" w:space="0" w:color="auto"/>
              <w:right w:val="single" w:sz="4" w:space="0" w:color="auto"/>
            </w:tcBorders>
            <w:vAlign w:val="center"/>
          </w:tcPr>
          <w:p w14:paraId="21E75BA4" w14:textId="77777777" w:rsidR="00672063" w:rsidRPr="006C7A1F" w:rsidRDefault="00672063" w:rsidP="003D4A73">
            <w:pPr>
              <w:spacing w:line="276" w:lineRule="auto"/>
              <w:jc w:val="center"/>
              <w:rPr>
                <w:rFonts w:ascii="Tw Cen MT" w:hAnsi="Tw Cen MT" w:cs="Calibri"/>
                <w:color w:val="000000"/>
              </w:rPr>
            </w:pPr>
            <w:r w:rsidRPr="006C7A1F">
              <w:rPr>
                <w:rFonts w:ascii="Tw Cen MT" w:hAnsi="Tw Cen MT" w:cs="Calibri"/>
                <w:color w:val="000000"/>
              </w:rPr>
              <w:t>Concreto Armado</w:t>
            </w:r>
          </w:p>
        </w:tc>
        <w:tc>
          <w:tcPr>
            <w:tcW w:w="2680" w:type="dxa"/>
            <w:tcBorders>
              <w:top w:val="single" w:sz="4" w:space="0" w:color="auto"/>
              <w:left w:val="nil"/>
              <w:bottom w:val="single" w:sz="4" w:space="0" w:color="auto"/>
              <w:right w:val="single" w:sz="8" w:space="0" w:color="000000"/>
            </w:tcBorders>
            <w:vAlign w:val="center"/>
          </w:tcPr>
          <w:p w14:paraId="43B3748D" w14:textId="77777777" w:rsidR="00672063" w:rsidRPr="006C7A1F" w:rsidRDefault="00672063" w:rsidP="003D4A73">
            <w:pPr>
              <w:spacing w:line="276" w:lineRule="auto"/>
              <w:jc w:val="center"/>
              <w:rPr>
                <w:rFonts w:ascii="Tw Cen MT" w:hAnsi="Tw Cen MT" w:cs="Calibri"/>
                <w:color w:val="000000"/>
              </w:rPr>
            </w:pPr>
            <w:r w:rsidRPr="006C7A1F">
              <w:rPr>
                <w:rFonts w:ascii="Tw Cen MT" w:hAnsi="Tw Cen MT" w:cs="Calibri"/>
                <w:color w:val="000000"/>
              </w:rPr>
              <w:t>0.007</w:t>
            </w:r>
          </w:p>
        </w:tc>
      </w:tr>
      <w:tr w:rsidR="00672063" w:rsidRPr="006C7A1F" w14:paraId="2FD3994F" w14:textId="77777777" w:rsidTr="00827545">
        <w:trPr>
          <w:trHeight w:val="300"/>
        </w:trPr>
        <w:tc>
          <w:tcPr>
            <w:tcW w:w="2780" w:type="dxa"/>
            <w:tcBorders>
              <w:top w:val="single" w:sz="4" w:space="0" w:color="auto"/>
              <w:left w:val="single" w:sz="8" w:space="0" w:color="auto"/>
              <w:bottom w:val="single" w:sz="4" w:space="0" w:color="auto"/>
              <w:right w:val="single" w:sz="4" w:space="0" w:color="auto"/>
            </w:tcBorders>
            <w:vAlign w:val="center"/>
          </w:tcPr>
          <w:p w14:paraId="308FCD5E" w14:textId="77777777" w:rsidR="00672063" w:rsidRPr="006C7A1F" w:rsidRDefault="00672063" w:rsidP="003D4A73">
            <w:pPr>
              <w:spacing w:line="276" w:lineRule="auto"/>
              <w:jc w:val="center"/>
              <w:rPr>
                <w:rFonts w:ascii="Tw Cen MT" w:hAnsi="Tw Cen MT" w:cs="Calibri"/>
                <w:color w:val="000000"/>
              </w:rPr>
            </w:pPr>
            <w:r w:rsidRPr="006C7A1F">
              <w:rPr>
                <w:rFonts w:ascii="Tw Cen MT" w:hAnsi="Tw Cen MT" w:cs="Calibri"/>
                <w:color w:val="000000"/>
              </w:rPr>
              <w:t>Acero</w:t>
            </w:r>
          </w:p>
        </w:tc>
        <w:tc>
          <w:tcPr>
            <w:tcW w:w="2680" w:type="dxa"/>
            <w:tcBorders>
              <w:top w:val="single" w:sz="4" w:space="0" w:color="auto"/>
              <w:left w:val="nil"/>
              <w:bottom w:val="single" w:sz="4" w:space="0" w:color="auto"/>
              <w:right w:val="single" w:sz="8" w:space="0" w:color="000000"/>
            </w:tcBorders>
            <w:vAlign w:val="center"/>
          </w:tcPr>
          <w:p w14:paraId="17C65C67" w14:textId="77777777" w:rsidR="00672063" w:rsidRPr="006C7A1F" w:rsidRDefault="00672063" w:rsidP="003D4A73">
            <w:pPr>
              <w:spacing w:line="276" w:lineRule="auto"/>
              <w:jc w:val="center"/>
              <w:rPr>
                <w:rFonts w:ascii="Tw Cen MT" w:hAnsi="Tw Cen MT" w:cs="Calibri"/>
                <w:color w:val="000000"/>
              </w:rPr>
            </w:pPr>
            <w:r w:rsidRPr="006C7A1F">
              <w:rPr>
                <w:rFonts w:ascii="Tw Cen MT" w:hAnsi="Tw Cen MT" w:cs="Calibri"/>
                <w:color w:val="000000"/>
              </w:rPr>
              <w:t>0.010</w:t>
            </w:r>
          </w:p>
        </w:tc>
      </w:tr>
      <w:tr w:rsidR="00672063" w:rsidRPr="006C7A1F" w14:paraId="5A207A42" w14:textId="77777777" w:rsidTr="00827545">
        <w:trPr>
          <w:trHeight w:val="300"/>
        </w:trPr>
        <w:tc>
          <w:tcPr>
            <w:tcW w:w="2780" w:type="dxa"/>
            <w:tcBorders>
              <w:top w:val="single" w:sz="4" w:space="0" w:color="auto"/>
              <w:left w:val="single" w:sz="8" w:space="0" w:color="auto"/>
              <w:bottom w:val="single" w:sz="4" w:space="0" w:color="auto"/>
              <w:right w:val="single" w:sz="4" w:space="0" w:color="auto"/>
            </w:tcBorders>
            <w:vAlign w:val="center"/>
          </w:tcPr>
          <w:p w14:paraId="63AD46E3" w14:textId="77777777" w:rsidR="00672063" w:rsidRPr="006C7A1F" w:rsidRDefault="00C41C64" w:rsidP="003D4A73">
            <w:pPr>
              <w:spacing w:line="276" w:lineRule="auto"/>
              <w:jc w:val="center"/>
              <w:rPr>
                <w:rFonts w:ascii="Tw Cen MT" w:hAnsi="Tw Cen MT" w:cs="Calibri"/>
                <w:color w:val="000000"/>
              </w:rPr>
            </w:pPr>
            <w:r w:rsidRPr="006C7A1F">
              <w:rPr>
                <w:rFonts w:ascii="Tw Cen MT" w:hAnsi="Tw Cen MT" w:cs="Calibri"/>
                <w:color w:val="000000"/>
              </w:rPr>
              <w:t>Albañilería</w:t>
            </w:r>
          </w:p>
        </w:tc>
        <w:tc>
          <w:tcPr>
            <w:tcW w:w="2680" w:type="dxa"/>
            <w:tcBorders>
              <w:top w:val="single" w:sz="4" w:space="0" w:color="auto"/>
              <w:left w:val="nil"/>
              <w:bottom w:val="single" w:sz="4" w:space="0" w:color="auto"/>
              <w:right w:val="single" w:sz="8" w:space="0" w:color="000000"/>
            </w:tcBorders>
            <w:vAlign w:val="center"/>
          </w:tcPr>
          <w:p w14:paraId="09854E7B" w14:textId="77777777" w:rsidR="00672063" w:rsidRPr="006C7A1F" w:rsidRDefault="00672063" w:rsidP="003D4A73">
            <w:pPr>
              <w:spacing w:line="276" w:lineRule="auto"/>
              <w:jc w:val="center"/>
              <w:rPr>
                <w:rFonts w:ascii="Tw Cen MT" w:hAnsi="Tw Cen MT" w:cs="Calibri"/>
                <w:color w:val="000000"/>
              </w:rPr>
            </w:pPr>
            <w:r w:rsidRPr="006C7A1F">
              <w:rPr>
                <w:rFonts w:ascii="Tw Cen MT" w:hAnsi="Tw Cen MT" w:cs="Calibri"/>
                <w:color w:val="000000"/>
              </w:rPr>
              <w:t>0.005</w:t>
            </w:r>
          </w:p>
        </w:tc>
      </w:tr>
      <w:tr w:rsidR="00672063" w:rsidRPr="006C7A1F" w14:paraId="48D36214" w14:textId="77777777" w:rsidTr="00827545">
        <w:trPr>
          <w:trHeight w:val="315"/>
        </w:trPr>
        <w:tc>
          <w:tcPr>
            <w:tcW w:w="2780" w:type="dxa"/>
            <w:tcBorders>
              <w:top w:val="single" w:sz="4" w:space="0" w:color="auto"/>
              <w:left w:val="single" w:sz="8" w:space="0" w:color="auto"/>
              <w:bottom w:val="single" w:sz="8" w:space="0" w:color="auto"/>
              <w:right w:val="single" w:sz="4" w:space="0" w:color="auto"/>
            </w:tcBorders>
            <w:vAlign w:val="center"/>
          </w:tcPr>
          <w:p w14:paraId="2AFF0AF2" w14:textId="77777777" w:rsidR="00672063" w:rsidRPr="006C7A1F" w:rsidRDefault="00672063" w:rsidP="003D4A73">
            <w:pPr>
              <w:spacing w:line="276" w:lineRule="auto"/>
              <w:jc w:val="center"/>
              <w:rPr>
                <w:rFonts w:ascii="Tw Cen MT" w:hAnsi="Tw Cen MT" w:cs="Calibri"/>
                <w:color w:val="000000"/>
              </w:rPr>
            </w:pPr>
            <w:r w:rsidRPr="006C7A1F">
              <w:rPr>
                <w:rFonts w:ascii="Tw Cen MT" w:hAnsi="Tw Cen MT" w:cs="Calibri"/>
                <w:color w:val="000000"/>
              </w:rPr>
              <w:t>Madera</w:t>
            </w:r>
          </w:p>
        </w:tc>
        <w:tc>
          <w:tcPr>
            <w:tcW w:w="2680" w:type="dxa"/>
            <w:tcBorders>
              <w:top w:val="single" w:sz="4" w:space="0" w:color="auto"/>
              <w:left w:val="nil"/>
              <w:bottom w:val="single" w:sz="8" w:space="0" w:color="auto"/>
              <w:right w:val="single" w:sz="8" w:space="0" w:color="000000"/>
            </w:tcBorders>
            <w:vAlign w:val="center"/>
          </w:tcPr>
          <w:p w14:paraId="1553BF02" w14:textId="77777777" w:rsidR="00672063" w:rsidRPr="006C7A1F" w:rsidRDefault="00672063" w:rsidP="003D4A73">
            <w:pPr>
              <w:spacing w:line="276" w:lineRule="auto"/>
              <w:jc w:val="center"/>
              <w:rPr>
                <w:rFonts w:ascii="Tw Cen MT" w:hAnsi="Tw Cen MT" w:cs="Calibri"/>
                <w:color w:val="000000"/>
              </w:rPr>
            </w:pPr>
            <w:r w:rsidRPr="006C7A1F">
              <w:rPr>
                <w:rFonts w:ascii="Tw Cen MT" w:hAnsi="Tw Cen MT" w:cs="Calibri"/>
                <w:color w:val="000000"/>
              </w:rPr>
              <w:t>0.010</w:t>
            </w:r>
          </w:p>
        </w:tc>
      </w:tr>
    </w:tbl>
    <w:p w14:paraId="70667580" w14:textId="77777777" w:rsidR="00672063" w:rsidRPr="006C7A1F" w:rsidRDefault="00672063" w:rsidP="003D4A73">
      <w:pPr>
        <w:spacing w:line="276" w:lineRule="auto"/>
        <w:ind w:left="1413"/>
        <w:rPr>
          <w:rFonts w:ascii="Tw Cen MT" w:hAnsi="Tw Cen MT" w:cs="Calibri"/>
          <w:lang w:val="es-ES_tradnl"/>
        </w:rPr>
      </w:pPr>
    </w:p>
    <w:p w14:paraId="25B6A058" w14:textId="77777777" w:rsidR="00672063" w:rsidRPr="006C7A1F" w:rsidRDefault="00672063" w:rsidP="003D4A73">
      <w:pPr>
        <w:pStyle w:val="Prrafodelista"/>
        <w:numPr>
          <w:ilvl w:val="0"/>
          <w:numId w:val="16"/>
        </w:numPr>
        <w:ind w:left="1769" w:hanging="357"/>
        <w:contextualSpacing w:val="0"/>
        <w:jc w:val="both"/>
        <w:rPr>
          <w:rFonts w:ascii="Tw Cen MT" w:hAnsi="Tw Cen MT" w:cs="Calibri"/>
          <w:sz w:val="24"/>
          <w:szCs w:val="24"/>
        </w:rPr>
      </w:pPr>
      <w:r w:rsidRPr="006C7A1F">
        <w:rPr>
          <w:rFonts w:ascii="Tw Cen MT" w:hAnsi="Tw Cen MT" w:cs="Calibri"/>
          <w:sz w:val="24"/>
          <w:szCs w:val="24"/>
        </w:rPr>
        <w:t>Se procedió a hacer la verificación de las deformaciones laterales en cada una de las direcciones principales de la edificación, obteniendo los siguientes resultados.</w:t>
      </w:r>
    </w:p>
    <w:p w14:paraId="6A3218B9" w14:textId="724489D0" w:rsidR="00672063" w:rsidRPr="006C7A1F" w:rsidRDefault="00672063" w:rsidP="003D4A73">
      <w:pPr>
        <w:pStyle w:val="Prrafodelista"/>
        <w:numPr>
          <w:ilvl w:val="0"/>
          <w:numId w:val="16"/>
        </w:numPr>
        <w:jc w:val="both"/>
        <w:rPr>
          <w:rFonts w:ascii="Tw Cen MT" w:hAnsi="Tw Cen MT" w:cs="Calibri"/>
          <w:sz w:val="24"/>
          <w:szCs w:val="24"/>
        </w:rPr>
      </w:pPr>
      <w:r w:rsidRPr="006C7A1F">
        <w:rPr>
          <w:rFonts w:ascii="Tw Cen MT" w:hAnsi="Tw Cen MT" w:cs="Calibri"/>
          <w:sz w:val="24"/>
          <w:szCs w:val="24"/>
        </w:rPr>
        <w:t>De acuerdo a la norma E-030 se calculó el desplazamiento máximo entre niveles considerando el análisis dinámico (modal) de acuerdo al espectro inelástico propuesto en el RNE.</w:t>
      </w:r>
    </w:p>
    <w:p w14:paraId="1EEB595C" w14:textId="77777777" w:rsidR="00672063" w:rsidRPr="006C7A1F" w:rsidRDefault="00672063" w:rsidP="003D4A73">
      <w:pPr>
        <w:pStyle w:val="Prrafodelista"/>
        <w:numPr>
          <w:ilvl w:val="0"/>
          <w:numId w:val="16"/>
        </w:numPr>
        <w:jc w:val="both"/>
        <w:rPr>
          <w:rFonts w:ascii="Tw Cen MT" w:hAnsi="Tw Cen MT" w:cs="Calibri"/>
          <w:sz w:val="24"/>
          <w:szCs w:val="24"/>
        </w:rPr>
      </w:pPr>
      <w:r w:rsidRPr="006C7A1F">
        <w:rPr>
          <w:rFonts w:ascii="Tw Cen MT" w:hAnsi="Tw Cen MT" w:cs="Calibri"/>
          <w:sz w:val="24"/>
          <w:szCs w:val="24"/>
        </w:rPr>
        <w:t>Los desplazamientos relativos se rigen por la siguiente fórmula    =∆xRx0.75 /</w:t>
      </w:r>
      <w:proofErr w:type="spellStart"/>
      <w:proofErr w:type="gramStart"/>
      <w:r w:rsidRPr="006C7A1F">
        <w:rPr>
          <w:rFonts w:ascii="Tw Cen MT" w:hAnsi="Tw Cen MT" w:cs="Calibri"/>
          <w:sz w:val="24"/>
          <w:szCs w:val="24"/>
        </w:rPr>
        <w:t>h</w:t>
      </w:r>
      <w:r w:rsidRPr="006C7A1F">
        <w:rPr>
          <w:rFonts w:ascii="Tw Cen MT" w:hAnsi="Tw Cen MT" w:cs="Calibri"/>
          <w:sz w:val="24"/>
          <w:szCs w:val="24"/>
          <w:vertAlign w:val="subscript"/>
        </w:rPr>
        <w:t>ei</w:t>
      </w:r>
      <w:proofErr w:type="spellEnd"/>
      <w:r w:rsidRPr="006C7A1F">
        <w:rPr>
          <w:rFonts w:ascii="Tw Cen MT" w:hAnsi="Tw Cen MT" w:cs="Calibri"/>
          <w:sz w:val="24"/>
          <w:szCs w:val="24"/>
          <w:vertAlign w:val="subscript"/>
        </w:rPr>
        <w:t xml:space="preserve">  </w:t>
      </w:r>
      <w:r w:rsidRPr="006C7A1F">
        <w:rPr>
          <w:rFonts w:ascii="Tw Cen MT" w:hAnsi="Tw Cen MT" w:cs="Calibri"/>
          <w:sz w:val="24"/>
          <w:szCs w:val="24"/>
        </w:rPr>
        <w:t>(</w:t>
      </w:r>
      <w:proofErr w:type="gramEnd"/>
      <w:r w:rsidRPr="006C7A1F">
        <w:rPr>
          <w:rFonts w:ascii="Tw Cen MT" w:hAnsi="Tw Cen MT" w:cs="Calibri"/>
          <w:sz w:val="24"/>
          <w:szCs w:val="24"/>
        </w:rPr>
        <w:t>norma E 030 ítem 16.4).</w:t>
      </w:r>
    </w:p>
    <w:p w14:paraId="45CFE454" w14:textId="77777777" w:rsidR="00672063" w:rsidRPr="006C7A1F" w:rsidRDefault="00672063" w:rsidP="003D4A73">
      <w:pPr>
        <w:pStyle w:val="Prrafodelista"/>
        <w:numPr>
          <w:ilvl w:val="0"/>
          <w:numId w:val="16"/>
        </w:numPr>
        <w:jc w:val="both"/>
        <w:rPr>
          <w:rFonts w:ascii="Tw Cen MT" w:hAnsi="Tw Cen MT" w:cs="Calibri"/>
          <w:sz w:val="24"/>
          <w:szCs w:val="24"/>
        </w:rPr>
      </w:pPr>
      <w:r w:rsidRPr="006C7A1F">
        <w:rPr>
          <w:rFonts w:ascii="Tw Cen MT" w:hAnsi="Tw Cen MT" w:cs="Calibri"/>
          <w:sz w:val="24"/>
          <w:szCs w:val="24"/>
        </w:rPr>
        <w:t>Como puede apreciarse los valores tanto para el eje X y eje Y no superan el valor permisible.</w:t>
      </w:r>
    </w:p>
    <w:p w14:paraId="53775669" w14:textId="77777777" w:rsidR="00672063" w:rsidRPr="006C7A1F" w:rsidRDefault="00672063" w:rsidP="003D4A73">
      <w:pPr>
        <w:pStyle w:val="Prrafodelista"/>
        <w:numPr>
          <w:ilvl w:val="0"/>
          <w:numId w:val="16"/>
        </w:numPr>
        <w:jc w:val="both"/>
        <w:rPr>
          <w:rFonts w:ascii="Tw Cen MT" w:hAnsi="Tw Cen MT" w:cs="Calibri"/>
          <w:sz w:val="24"/>
          <w:szCs w:val="24"/>
        </w:rPr>
      </w:pPr>
      <w:r w:rsidRPr="006C7A1F">
        <w:rPr>
          <w:rFonts w:ascii="Tw Cen MT" w:hAnsi="Tw Cen MT" w:cs="Calibri"/>
          <w:sz w:val="24"/>
          <w:szCs w:val="24"/>
        </w:rPr>
        <w:lastRenderedPageBreak/>
        <w:t>La edificación no tiene problemas de desplazamientos por lo que estos valores son menores a los valores permitidos por la Norma E – 030 del Reglamento Nacional de Edificaciones; tanto para el concreto (0.7%) como para la albañilería (0.5%)</w:t>
      </w:r>
    </w:p>
    <w:p w14:paraId="243AE991" w14:textId="77777777" w:rsidR="00AF0B45" w:rsidRPr="006C7A1F" w:rsidRDefault="00AF0B45" w:rsidP="003D4A73">
      <w:pPr>
        <w:pStyle w:val="Prrafodelista"/>
        <w:ind w:left="1773"/>
        <w:jc w:val="both"/>
        <w:rPr>
          <w:rFonts w:ascii="Tw Cen MT" w:hAnsi="Tw Cen MT" w:cs="Calibri"/>
          <w:sz w:val="24"/>
          <w:szCs w:val="24"/>
        </w:rPr>
      </w:pPr>
    </w:p>
    <w:p w14:paraId="67DD2F88" w14:textId="77777777" w:rsidR="00672063" w:rsidRPr="006C7A1F" w:rsidRDefault="00672063" w:rsidP="003D4A73">
      <w:pPr>
        <w:numPr>
          <w:ilvl w:val="1"/>
          <w:numId w:val="2"/>
        </w:numPr>
        <w:spacing w:line="276" w:lineRule="auto"/>
        <w:rPr>
          <w:rFonts w:ascii="Tw Cen MT" w:hAnsi="Tw Cen MT" w:cs="Calibri"/>
          <w:b/>
          <w:u w:val="single"/>
          <w:lang w:val="es-ES_tradnl"/>
        </w:rPr>
      </w:pPr>
      <w:r w:rsidRPr="006C7A1F">
        <w:rPr>
          <w:rFonts w:ascii="Tw Cen MT" w:hAnsi="Tw Cen MT" w:cs="Calibri"/>
          <w:b/>
          <w:u w:val="single"/>
          <w:lang w:val="es-PE"/>
        </w:rPr>
        <w:t>DISEÑO DE VIGAS:</w:t>
      </w:r>
    </w:p>
    <w:p w14:paraId="2B756028" w14:textId="77777777" w:rsidR="00672063" w:rsidRPr="006C7A1F" w:rsidRDefault="00672063" w:rsidP="003D4A73">
      <w:pPr>
        <w:pStyle w:val="Textoindependiente"/>
        <w:numPr>
          <w:ilvl w:val="12"/>
          <w:numId w:val="0"/>
        </w:numPr>
        <w:spacing w:line="276" w:lineRule="auto"/>
        <w:ind w:left="1413"/>
        <w:contextualSpacing/>
        <w:rPr>
          <w:rFonts w:ascii="Tw Cen MT" w:hAnsi="Tw Cen MT" w:cs="Calibri"/>
          <w:b/>
        </w:rPr>
      </w:pPr>
      <w:r w:rsidRPr="006C7A1F">
        <w:rPr>
          <w:rFonts w:ascii="Tw Cen MT" w:hAnsi="Tw Cen MT" w:cs="Calibri"/>
        </w:rPr>
        <w:t>Se ha considerado una resistencia a la compresión a los 28 días de 210 kg/cm</w:t>
      </w:r>
      <w:r w:rsidRPr="006C7A1F">
        <w:rPr>
          <w:rFonts w:ascii="Tw Cen MT" w:hAnsi="Tw Cen MT" w:cs="Calibri"/>
          <w:vertAlign w:val="superscript"/>
        </w:rPr>
        <w:t>2</w:t>
      </w:r>
      <w:r w:rsidRPr="006C7A1F">
        <w:rPr>
          <w:rFonts w:ascii="Tw Cen MT" w:hAnsi="Tw Cen MT" w:cs="Calibri"/>
        </w:rPr>
        <w:t xml:space="preserve"> para el diseño en concreto, el módulo de elasticidad (Ec = 15000 (f´c)</w:t>
      </w:r>
      <w:r w:rsidRPr="006C7A1F">
        <w:rPr>
          <w:rFonts w:ascii="Tw Cen MT" w:hAnsi="Tw Cen MT" w:cs="Calibri"/>
          <w:vertAlign w:val="superscript"/>
        </w:rPr>
        <w:t>1/2</w:t>
      </w:r>
      <w:r w:rsidRPr="006C7A1F">
        <w:rPr>
          <w:rFonts w:ascii="Tw Cen MT" w:hAnsi="Tw Cen MT" w:cs="Calibri"/>
        </w:rPr>
        <w:t>) considerado es de 217,371 kg/cm</w:t>
      </w:r>
      <w:r w:rsidRPr="006C7A1F">
        <w:rPr>
          <w:rFonts w:ascii="Tw Cen MT" w:hAnsi="Tw Cen MT" w:cs="Calibri"/>
          <w:vertAlign w:val="superscript"/>
        </w:rPr>
        <w:t>2</w:t>
      </w:r>
      <w:r w:rsidRPr="006C7A1F">
        <w:rPr>
          <w:rFonts w:ascii="Tw Cen MT" w:hAnsi="Tw Cen MT" w:cs="Calibri"/>
        </w:rPr>
        <w:t>.</w:t>
      </w:r>
    </w:p>
    <w:p w14:paraId="50F699A6" w14:textId="77777777" w:rsidR="00672063" w:rsidRPr="006C7A1F" w:rsidRDefault="00672063" w:rsidP="003D4A73">
      <w:pPr>
        <w:pStyle w:val="Textoindependiente"/>
        <w:numPr>
          <w:ilvl w:val="12"/>
          <w:numId w:val="0"/>
        </w:numPr>
        <w:spacing w:line="276" w:lineRule="auto"/>
        <w:ind w:left="737"/>
        <w:contextualSpacing/>
        <w:rPr>
          <w:rFonts w:ascii="Tw Cen MT" w:hAnsi="Tw Cen MT" w:cs="Calibri"/>
          <w:b/>
        </w:rPr>
      </w:pPr>
    </w:p>
    <w:p w14:paraId="1F715B36" w14:textId="45CBA88F" w:rsidR="00672063" w:rsidRPr="006C7A1F" w:rsidRDefault="00672063" w:rsidP="003D4A73">
      <w:pPr>
        <w:pStyle w:val="Textoindependiente"/>
        <w:numPr>
          <w:ilvl w:val="12"/>
          <w:numId w:val="0"/>
        </w:numPr>
        <w:spacing w:line="276" w:lineRule="auto"/>
        <w:ind w:left="1134" w:firstLine="279"/>
        <w:contextualSpacing/>
        <w:rPr>
          <w:rFonts w:ascii="Tw Cen MT" w:hAnsi="Tw Cen MT" w:cs="Calibri"/>
        </w:rPr>
      </w:pPr>
      <w:r w:rsidRPr="006C7A1F">
        <w:rPr>
          <w:rFonts w:ascii="Tw Cen MT" w:hAnsi="Tw Cen MT" w:cs="Calibri"/>
        </w:rPr>
        <w:t xml:space="preserve">En </w:t>
      </w:r>
      <w:r w:rsidR="00A46F6B" w:rsidRPr="006C7A1F">
        <w:rPr>
          <w:rFonts w:ascii="Tw Cen MT" w:hAnsi="Tw Cen MT" w:cs="Calibri"/>
        </w:rPr>
        <w:t>consecuencia,</w:t>
      </w:r>
      <w:r w:rsidRPr="006C7A1F">
        <w:rPr>
          <w:rFonts w:ascii="Tw Cen MT" w:hAnsi="Tw Cen MT" w:cs="Calibri"/>
        </w:rPr>
        <w:t xml:space="preserve"> el Cortante máximo considerado es de:</w:t>
      </w:r>
    </w:p>
    <w:p w14:paraId="5AC4DB4A" w14:textId="77777777" w:rsidR="00672063" w:rsidRPr="006C7A1F" w:rsidRDefault="007D26EC" w:rsidP="003D4A73">
      <w:pPr>
        <w:spacing w:line="276" w:lineRule="auto"/>
        <w:ind w:left="1134"/>
        <w:jc w:val="center"/>
        <w:rPr>
          <w:rFonts w:ascii="Tw Cen MT" w:hAnsi="Tw Cen MT" w:cs="Calibri"/>
        </w:rPr>
      </w:pPr>
      <w:r w:rsidRPr="006C7A1F">
        <w:rPr>
          <w:rFonts w:ascii="Tw Cen MT" w:hAnsi="Tw Cen MT"/>
          <w:noProof/>
        </w:rPr>
        <w:drawing>
          <wp:inline distT="0" distB="0" distL="0" distR="0" wp14:anchorId="18F89A32" wp14:editId="14402644">
            <wp:extent cx="1250950" cy="241300"/>
            <wp:effectExtent l="19050" t="0" r="635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1250950" cy="241300"/>
                    </a:xfrm>
                    <a:prstGeom prst="rect">
                      <a:avLst/>
                    </a:prstGeom>
                    <a:noFill/>
                    <a:ln w="9525">
                      <a:noFill/>
                      <a:miter lim="800000"/>
                      <a:headEnd/>
                      <a:tailEnd/>
                    </a:ln>
                  </pic:spPr>
                </pic:pic>
              </a:graphicData>
            </a:graphic>
          </wp:inline>
        </w:drawing>
      </w:r>
    </w:p>
    <w:p w14:paraId="4D1D9A52" w14:textId="77777777" w:rsidR="00672063" w:rsidRPr="006C7A1F" w:rsidRDefault="00672063" w:rsidP="003D4A73">
      <w:pPr>
        <w:pStyle w:val="Textoindependiente"/>
        <w:numPr>
          <w:ilvl w:val="12"/>
          <w:numId w:val="0"/>
        </w:numPr>
        <w:spacing w:line="276" w:lineRule="auto"/>
        <w:ind w:left="1134"/>
        <w:contextualSpacing/>
        <w:rPr>
          <w:rFonts w:ascii="Tw Cen MT" w:hAnsi="Tw Cen MT" w:cs="Calibri"/>
        </w:rPr>
      </w:pPr>
    </w:p>
    <w:p w14:paraId="03B61FF9" w14:textId="77777777" w:rsidR="00672063" w:rsidRPr="006C7A1F" w:rsidRDefault="00672063" w:rsidP="002B73C4">
      <w:pPr>
        <w:pStyle w:val="Textoindependiente"/>
        <w:numPr>
          <w:ilvl w:val="12"/>
          <w:numId w:val="0"/>
        </w:numPr>
        <w:spacing w:line="276" w:lineRule="auto"/>
        <w:ind w:left="1416"/>
        <w:contextualSpacing/>
        <w:rPr>
          <w:rFonts w:ascii="Tw Cen MT" w:hAnsi="Tw Cen MT" w:cs="Calibri"/>
        </w:rPr>
      </w:pPr>
      <w:r w:rsidRPr="006C7A1F">
        <w:rPr>
          <w:rFonts w:ascii="Tw Cen MT" w:hAnsi="Tw Cen MT" w:cs="Calibri"/>
        </w:rPr>
        <w:t xml:space="preserve"> En el diseño de los elementos de flexión se ha empleado el método de rotura (Whitney), con la fórmula base:</w:t>
      </w:r>
      <w:r w:rsidR="002B73C4" w:rsidRPr="006C7A1F">
        <w:rPr>
          <w:rFonts w:ascii="Tw Cen MT" w:hAnsi="Tw Cen MT" w:cs="Calibri"/>
        </w:rPr>
        <w:t xml:space="preserve">    </w:t>
      </w:r>
      <w:r w:rsidR="00BF7C11" w:rsidRPr="006C7A1F">
        <w:rPr>
          <w:rFonts w:ascii="Tw Cen MT" w:hAnsi="Tw Cen MT" w:cs="Calibri"/>
        </w:rPr>
        <w:fldChar w:fldCharType="begin"/>
      </w:r>
      <w:r w:rsidRPr="006C7A1F">
        <w:rPr>
          <w:rFonts w:ascii="Tw Cen MT" w:hAnsi="Tw Cen MT" w:cs="Calibri"/>
        </w:rPr>
        <w:instrText xml:space="preserve"> QUOTE </w:instrText>
      </w:r>
      <w:r w:rsidR="007D26EC" w:rsidRPr="006C7A1F">
        <w:rPr>
          <w:rFonts w:ascii="Tw Cen MT" w:hAnsi="Tw Cen MT"/>
          <w:noProof/>
        </w:rPr>
        <w:drawing>
          <wp:inline distT="0" distB="0" distL="0" distR="0" wp14:anchorId="7C08B7B8" wp14:editId="757D16CF">
            <wp:extent cx="1682115" cy="215900"/>
            <wp:effectExtent l="1905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1682115" cy="215900"/>
                    </a:xfrm>
                    <a:prstGeom prst="rect">
                      <a:avLst/>
                    </a:prstGeom>
                    <a:noFill/>
                    <a:ln w="9525">
                      <a:noFill/>
                      <a:miter lim="800000"/>
                      <a:headEnd/>
                      <a:tailEnd/>
                    </a:ln>
                  </pic:spPr>
                </pic:pic>
              </a:graphicData>
            </a:graphic>
          </wp:inline>
        </w:drawing>
      </w:r>
      <w:r w:rsidRPr="006C7A1F">
        <w:rPr>
          <w:rFonts w:ascii="Tw Cen MT" w:hAnsi="Tw Cen MT" w:cs="Calibri"/>
        </w:rPr>
        <w:instrText xml:space="preserve"> </w:instrText>
      </w:r>
      <w:r w:rsidR="00BF7C11" w:rsidRPr="006C7A1F">
        <w:rPr>
          <w:rFonts w:ascii="Tw Cen MT" w:hAnsi="Tw Cen MT" w:cs="Calibri"/>
        </w:rPr>
        <w:fldChar w:fldCharType="separate"/>
      </w:r>
      <w:r w:rsidR="007D26EC" w:rsidRPr="006C7A1F">
        <w:rPr>
          <w:rFonts w:ascii="Tw Cen MT" w:hAnsi="Tw Cen MT"/>
          <w:noProof/>
        </w:rPr>
        <w:drawing>
          <wp:inline distT="0" distB="0" distL="0" distR="0" wp14:anchorId="5AE104E6" wp14:editId="0585D595">
            <wp:extent cx="1691005" cy="215900"/>
            <wp:effectExtent l="19050" t="0" r="4445"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1691005" cy="215900"/>
                    </a:xfrm>
                    <a:prstGeom prst="rect">
                      <a:avLst/>
                    </a:prstGeom>
                    <a:noFill/>
                    <a:ln w="9525">
                      <a:noFill/>
                      <a:miter lim="800000"/>
                      <a:headEnd/>
                      <a:tailEnd/>
                    </a:ln>
                  </pic:spPr>
                </pic:pic>
              </a:graphicData>
            </a:graphic>
          </wp:inline>
        </w:drawing>
      </w:r>
      <w:r w:rsidR="00BF7C11" w:rsidRPr="006C7A1F">
        <w:rPr>
          <w:rFonts w:ascii="Tw Cen MT" w:hAnsi="Tw Cen MT" w:cs="Calibri"/>
        </w:rPr>
        <w:fldChar w:fldCharType="end"/>
      </w:r>
      <w:r w:rsidRPr="006C7A1F">
        <w:rPr>
          <w:rFonts w:ascii="Tw Cen MT" w:hAnsi="Tw Cen MT" w:cs="Calibri"/>
        </w:rPr>
        <w:t xml:space="preserve">) </w:t>
      </w:r>
    </w:p>
    <w:p w14:paraId="7CF5414F" w14:textId="77777777" w:rsidR="00A774B9" w:rsidRPr="006C7A1F" w:rsidRDefault="00A774B9" w:rsidP="002B73C4">
      <w:pPr>
        <w:pStyle w:val="Textoindependiente"/>
        <w:numPr>
          <w:ilvl w:val="12"/>
          <w:numId w:val="0"/>
        </w:numPr>
        <w:spacing w:line="276" w:lineRule="auto"/>
        <w:ind w:left="1416"/>
        <w:contextualSpacing/>
        <w:rPr>
          <w:rFonts w:ascii="Tw Cen MT" w:hAnsi="Tw Cen MT" w:cs="Calibri"/>
        </w:rPr>
      </w:pPr>
    </w:p>
    <w:p w14:paraId="67D77A32" w14:textId="53124171" w:rsidR="00815269" w:rsidRDefault="001E51B1" w:rsidP="00C868DE">
      <w:pPr>
        <w:pBdr>
          <w:top w:val="single" w:sz="4" w:space="1" w:color="auto"/>
          <w:left w:val="single" w:sz="4" w:space="4" w:color="auto"/>
          <w:bottom w:val="single" w:sz="4" w:space="1" w:color="auto"/>
          <w:right w:val="single" w:sz="4" w:space="4" w:color="auto"/>
        </w:pBdr>
        <w:spacing w:line="276" w:lineRule="auto"/>
        <w:ind w:left="1134"/>
        <w:jc w:val="center"/>
        <w:rPr>
          <w:rFonts w:ascii="Tw Cen MT" w:hAnsi="Tw Cen MT" w:cs="Calibri"/>
          <w:b/>
          <w:u w:val="single"/>
        </w:rPr>
      </w:pPr>
      <w:r w:rsidRPr="006C7A1F">
        <w:rPr>
          <w:rFonts w:ascii="Tw Cen MT" w:hAnsi="Tw Cen MT" w:cs="Calibri"/>
          <w:b/>
          <w:u w:val="single"/>
        </w:rPr>
        <w:t xml:space="preserve">VIGA </w:t>
      </w:r>
      <w:r w:rsidR="00C868DE">
        <w:rPr>
          <w:rFonts w:ascii="Tw Cen MT" w:hAnsi="Tw Cen MT" w:cs="Calibri"/>
          <w:b/>
          <w:u w:val="single"/>
        </w:rPr>
        <w:t>V</w:t>
      </w:r>
      <w:r w:rsidR="00AB1994">
        <w:rPr>
          <w:rFonts w:ascii="Tw Cen MT" w:hAnsi="Tw Cen MT" w:cs="Calibri"/>
          <w:b/>
          <w:u w:val="single"/>
        </w:rPr>
        <w:t>P</w:t>
      </w:r>
      <w:r w:rsidR="00DB4DD8">
        <w:rPr>
          <w:rFonts w:ascii="Tw Cen MT" w:hAnsi="Tw Cen MT" w:cs="Calibri"/>
          <w:b/>
          <w:u w:val="single"/>
        </w:rPr>
        <w:t>-</w:t>
      </w:r>
      <w:r w:rsidR="00AB1994">
        <w:rPr>
          <w:rFonts w:ascii="Tw Cen MT" w:hAnsi="Tw Cen MT" w:cs="Calibri"/>
          <w:b/>
          <w:u w:val="single"/>
        </w:rPr>
        <w:t>00</w:t>
      </w:r>
      <w:r w:rsidR="00C868DE">
        <w:rPr>
          <w:rFonts w:ascii="Tw Cen MT" w:hAnsi="Tw Cen MT" w:cs="Calibri"/>
          <w:b/>
          <w:u w:val="single"/>
        </w:rPr>
        <w:t xml:space="preserve"> </w:t>
      </w:r>
      <w:r w:rsidR="00E62055">
        <w:rPr>
          <w:rFonts w:ascii="Tw Cen MT" w:hAnsi="Tw Cen MT" w:cs="Calibri"/>
          <w:b/>
          <w:u w:val="single"/>
        </w:rPr>
        <w:t xml:space="preserve">(EJE </w:t>
      </w:r>
      <w:r w:rsidR="00AB1994">
        <w:rPr>
          <w:rFonts w:ascii="Tw Cen MT" w:hAnsi="Tw Cen MT" w:cs="Calibri"/>
          <w:b/>
          <w:u w:val="single"/>
        </w:rPr>
        <w:t>K</w:t>
      </w:r>
      <w:r w:rsidR="00E62055">
        <w:rPr>
          <w:rFonts w:ascii="Tw Cen MT" w:hAnsi="Tw Cen MT" w:cs="Calibri"/>
          <w:b/>
          <w:u w:val="single"/>
        </w:rPr>
        <w:t>)</w:t>
      </w:r>
      <w:r w:rsidR="00542CDA">
        <w:rPr>
          <w:rFonts w:ascii="Tw Cen MT" w:hAnsi="Tw Cen MT" w:cs="Calibri"/>
          <w:b/>
          <w:u w:val="single"/>
        </w:rPr>
        <w:t xml:space="preserve"> </w:t>
      </w:r>
      <w:r w:rsidR="00AB1994">
        <w:rPr>
          <w:rFonts w:ascii="Tw Cen MT" w:hAnsi="Tw Cen MT" w:cs="Calibri"/>
          <w:b/>
          <w:u w:val="single"/>
        </w:rPr>
        <w:t>80</w:t>
      </w:r>
      <w:r w:rsidR="00542CDA">
        <w:rPr>
          <w:rFonts w:ascii="Tw Cen MT" w:hAnsi="Tw Cen MT" w:cs="Calibri"/>
          <w:b/>
          <w:u w:val="single"/>
        </w:rPr>
        <w:t>x</w:t>
      </w:r>
      <w:r w:rsidR="00AB1994">
        <w:rPr>
          <w:rFonts w:ascii="Tw Cen MT" w:hAnsi="Tw Cen MT" w:cs="Calibri"/>
          <w:b/>
          <w:u w:val="single"/>
        </w:rPr>
        <w:t>30</w:t>
      </w:r>
    </w:p>
    <w:p w14:paraId="5077ABCD" w14:textId="7A6E18B0" w:rsidR="004C0B80" w:rsidRDefault="004C0B80" w:rsidP="00E36ECB">
      <w:pPr>
        <w:spacing w:line="276" w:lineRule="auto"/>
        <w:ind w:left="-284"/>
        <w:jc w:val="center"/>
        <w:rPr>
          <w:rFonts w:ascii="Tw Cen MT" w:hAnsi="Tw Cen MT" w:cs="Calibri"/>
          <w:noProof/>
          <w:lang w:val="es-PE" w:eastAsia="es-PE"/>
        </w:rPr>
      </w:pPr>
    </w:p>
    <w:p w14:paraId="7E11F71C" w14:textId="1E63EC0B" w:rsidR="00231C91" w:rsidRDefault="00231C91" w:rsidP="00231C91">
      <w:pPr>
        <w:spacing w:line="276" w:lineRule="auto"/>
        <w:ind w:left="-284"/>
        <w:jc w:val="right"/>
        <w:rPr>
          <w:rFonts w:ascii="Tw Cen MT" w:hAnsi="Tw Cen MT" w:cs="Calibri"/>
          <w:noProof/>
          <w:lang w:val="es-PE" w:eastAsia="es-PE"/>
        </w:rPr>
      </w:pPr>
    </w:p>
    <w:p w14:paraId="3FEE4708" w14:textId="77777777" w:rsidR="00AB1994" w:rsidRDefault="00AB1994" w:rsidP="00AB1994">
      <w:pPr>
        <w:keepNext/>
        <w:spacing w:line="276" w:lineRule="auto"/>
        <w:ind w:left="851"/>
        <w:jc w:val="center"/>
      </w:pPr>
      <w:r>
        <w:rPr>
          <w:noProof/>
        </w:rPr>
        <w:drawing>
          <wp:inline distT="0" distB="0" distL="0" distR="0" wp14:anchorId="5A67BDC2" wp14:editId="12C11B57">
            <wp:extent cx="4954150" cy="2714625"/>
            <wp:effectExtent l="19050" t="19050" r="18415"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957065" cy="2716222"/>
                    </a:xfrm>
                    <a:prstGeom prst="rect">
                      <a:avLst/>
                    </a:prstGeom>
                    <a:ln>
                      <a:solidFill>
                        <a:schemeClr val="tx1"/>
                      </a:solidFill>
                    </a:ln>
                  </pic:spPr>
                </pic:pic>
              </a:graphicData>
            </a:graphic>
          </wp:inline>
        </w:drawing>
      </w:r>
    </w:p>
    <w:p w14:paraId="274D6FFD" w14:textId="0D063898" w:rsidR="004259C8" w:rsidRPr="00AB1994" w:rsidRDefault="00AB1994" w:rsidP="00AB1994">
      <w:pPr>
        <w:pStyle w:val="Descripcin"/>
        <w:ind w:left="993"/>
        <w:jc w:val="center"/>
        <w:rPr>
          <w:rFonts w:ascii="Tw Cen MT" w:hAnsi="Tw Cen MT" w:cs="Calibri"/>
          <w:noProof/>
          <w:color w:val="auto"/>
          <w:lang w:val="en-US" w:eastAsia="en-US"/>
        </w:rPr>
      </w:pPr>
      <w:r w:rsidRPr="00AB1994">
        <w:rPr>
          <w:color w:val="auto"/>
        </w:rPr>
        <w:t xml:space="preserve">Ilustración </w:t>
      </w:r>
      <w:r w:rsidRPr="00AB1994">
        <w:rPr>
          <w:color w:val="auto"/>
        </w:rPr>
        <w:fldChar w:fldCharType="begin"/>
      </w:r>
      <w:r w:rsidRPr="00AB1994">
        <w:rPr>
          <w:color w:val="auto"/>
        </w:rPr>
        <w:instrText xml:space="preserve"> SEQ Ilustración \* ARABIC </w:instrText>
      </w:r>
      <w:r w:rsidRPr="00AB1994">
        <w:rPr>
          <w:color w:val="auto"/>
        </w:rPr>
        <w:fldChar w:fldCharType="separate"/>
      </w:r>
      <w:r w:rsidR="004D4182">
        <w:rPr>
          <w:noProof/>
          <w:color w:val="auto"/>
        </w:rPr>
        <w:t>1</w:t>
      </w:r>
      <w:r w:rsidRPr="00AB1994">
        <w:rPr>
          <w:color w:val="auto"/>
        </w:rPr>
        <w:fldChar w:fldCharType="end"/>
      </w:r>
      <w:r w:rsidRPr="00AB1994">
        <w:rPr>
          <w:color w:val="auto"/>
        </w:rPr>
        <w:t>. Aligerado Segundo Nivel</w:t>
      </w:r>
    </w:p>
    <w:p w14:paraId="5F4EDA7C" w14:textId="3BE74640" w:rsidR="00E67428" w:rsidRDefault="00AB1994" w:rsidP="00E67428">
      <w:pPr>
        <w:spacing w:line="276" w:lineRule="auto"/>
        <w:jc w:val="center"/>
        <w:rPr>
          <w:rFonts w:ascii="Tw Cen MT" w:hAnsi="Tw Cen MT" w:cs="Calibri"/>
          <w:noProof/>
          <w:lang w:val="en-US" w:eastAsia="en-US"/>
        </w:rPr>
      </w:pPr>
      <w:r>
        <w:rPr>
          <w:noProof/>
        </w:rPr>
        <w:drawing>
          <wp:inline distT="0" distB="0" distL="0" distR="0" wp14:anchorId="3A731E73" wp14:editId="7B6A6666">
            <wp:extent cx="5760720" cy="1610995"/>
            <wp:effectExtent l="0" t="0" r="0" b="8255"/>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60720" cy="1610995"/>
                    </a:xfrm>
                    <a:prstGeom prst="rect">
                      <a:avLst/>
                    </a:prstGeom>
                  </pic:spPr>
                </pic:pic>
              </a:graphicData>
            </a:graphic>
          </wp:inline>
        </w:drawing>
      </w:r>
    </w:p>
    <w:p w14:paraId="327ED98C" w14:textId="20AE6A67" w:rsidR="00AB1994" w:rsidRDefault="00EF41FD" w:rsidP="00E67428">
      <w:pPr>
        <w:spacing w:line="276" w:lineRule="auto"/>
        <w:jc w:val="center"/>
        <w:rPr>
          <w:rFonts w:ascii="Tw Cen MT" w:hAnsi="Tw Cen MT" w:cs="Calibri"/>
          <w:noProof/>
          <w:lang w:val="en-US" w:eastAsia="en-US"/>
        </w:rPr>
      </w:pPr>
      <w:r>
        <w:rPr>
          <w:noProof/>
        </w:rPr>
        <w:lastRenderedPageBreak/>
        <w:drawing>
          <wp:inline distT="0" distB="0" distL="0" distR="0" wp14:anchorId="0BCC6DEB" wp14:editId="6993159B">
            <wp:extent cx="5760720" cy="1270000"/>
            <wp:effectExtent l="0" t="0" r="0" b="6350"/>
            <wp:docPr id="264" name="Imagen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60720" cy="1270000"/>
                    </a:xfrm>
                    <a:prstGeom prst="rect">
                      <a:avLst/>
                    </a:prstGeom>
                  </pic:spPr>
                </pic:pic>
              </a:graphicData>
            </a:graphic>
          </wp:inline>
        </w:drawing>
      </w:r>
    </w:p>
    <w:p w14:paraId="5E34B7D9" w14:textId="2C5C3E2B" w:rsidR="00EF41FD" w:rsidRDefault="00EF41FD" w:rsidP="00E67428">
      <w:pPr>
        <w:spacing w:line="276" w:lineRule="auto"/>
        <w:jc w:val="center"/>
        <w:rPr>
          <w:rFonts w:ascii="Tw Cen MT" w:hAnsi="Tw Cen MT" w:cs="Calibri"/>
          <w:noProof/>
          <w:lang w:val="en-US" w:eastAsia="en-US"/>
        </w:rPr>
      </w:pPr>
    </w:p>
    <w:p w14:paraId="69C9D1D5" w14:textId="77777777" w:rsidR="00382788" w:rsidRDefault="00382788" w:rsidP="00E67428">
      <w:pPr>
        <w:spacing w:line="276" w:lineRule="auto"/>
        <w:jc w:val="center"/>
        <w:rPr>
          <w:rFonts w:ascii="Tw Cen MT" w:hAnsi="Tw Cen MT" w:cs="Calibri"/>
          <w:noProof/>
          <w:lang w:val="en-US" w:eastAsia="en-US"/>
        </w:rPr>
      </w:pPr>
    </w:p>
    <w:p w14:paraId="7DD0C309" w14:textId="4766E75E" w:rsidR="00EF41FD" w:rsidRDefault="00EF41FD" w:rsidP="00E67428">
      <w:pPr>
        <w:spacing w:line="276" w:lineRule="auto"/>
        <w:jc w:val="center"/>
        <w:rPr>
          <w:rFonts w:ascii="Tw Cen MT" w:hAnsi="Tw Cen MT" w:cs="Calibri"/>
          <w:noProof/>
          <w:lang w:val="en-US" w:eastAsia="en-US"/>
        </w:rPr>
      </w:pPr>
      <w:r>
        <w:rPr>
          <w:noProof/>
        </w:rPr>
        <w:drawing>
          <wp:inline distT="0" distB="0" distL="0" distR="0" wp14:anchorId="1208147E" wp14:editId="2E4C7D12">
            <wp:extent cx="5760720" cy="1592580"/>
            <wp:effectExtent l="0" t="0" r="0" b="7620"/>
            <wp:docPr id="265" name="Imagen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60720" cy="1592580"/>
                    </a:xfrm>
                    <a:prstGeom prst="rect">
                      <a:avLst/>
                    </a:prstGeom>
                  </pic:spPr>
                </pic:pic>
              </a:graphicData>
            </a:graphic>
          </wp:inline>
        </w:drawing>
      </w:r>
    </w:p>
    <w:p w14:paraId="51C6D418" w14:textId="4CF12091" w:rsidR="00EF41FD" w:rsidRDefault="00382788" w:rsidP="00E67428">
      <w:pPr>
        <w:spacing w:line="276" w:lineRule="auto"/>
        <w:jc w:val="center"/>
        <w:rPr>
          <w:rFonts w:ascii="Tw Cen MT" w:hAnsi="Tw Cen MT" w:cs="Calibri"/>
          <w:noProof/>
          <w:lang w:val="en-US" w:eastAsia="en-US"/>
        </w:rPr>
      </w:pPr>
      <w:r w:rsidRPr="00BC2D70">
        <w:rPr>
          <w:noProof/>
        </w:rPr>
        <w:drawing>
          <wp:inline distT="0" distB="0" distL="0" distR="0" wp14:anchorId="215831FA" wp14:editId="7C073360">
            <wp:extent cx="5760625" cy="1998345"/>
            <wp:effectExtent l="0" t="0" r="0" b="1905"/>
            <wp:docPr id="272" name="Imagen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53357"/>
                    <a:stretch/>
                  </pic:blipFill>
                  <pic:spPr bwMode="auto">
                    <a:xfrm>
                      <a:off x="0" y="0"/>
                      <a:ext cx="5760720" cy="1998378"/>
                    </a:xfrm>
                    <a:prstGeom prst="rect">
                      <a:avLst/>
                    </a:prstGeom>
                    <a:noFill/>
                    <a:ln>
                      <a:noFill/>
                    </a:ln>
                    <a:extLst>
                      <a:ext uri="{53640926-AAD7-44D8-BBD7-CCE9431645EC}">
                        <a14:shadowObscured xmlns:a14="http://schemas.microsoft.com/office/drawing/2010/main"/>
                      </a:ext>
                    </a:extLst>
                  </pic:spPr>
                </pic:pic>
              </a:graphicData>
            </a:graphic>
          </wp:inline>
        </w:drawing>
      </w:r>
      <w:r w:rsidR="006F5908" w:rsidRPr="00BC2D70">
        <w:rPr>
          <w:noProof/>
        </w:rPr>
        <w:drawing>
          <wp:inline distT="0" distB="0" distL="0" distR="0" wp14:anchorId="597B332A" wp14:editId="6666BFF3">
            <wp:extent cx="5760380" cy="2371060"/>
            <wp:effectExtent l="0" t="0" r="0" b="0"/>
            <wp:docPr id="273" name="Imagen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48175"/>
                    <a:stretch/>
                  </pic:blipFill>
                  <pic:spPr bwMode="auto">
                    <a:xfrm>
                      <a:off x="0" y="0"/>
                      <a:ext cx="5760720" cy="2371200"/>
                    </a:xfrm>
                    <a:prstGeom prst="rect">
                      <a:avLst/>
                    </a:prstGeom>
                    <a:noFill/>
                    <a:ln>
                      <a:noFill/>
                    </a:ln>
                    <a:extLst>
                      <a:ext uri="{53640926-AAD7-44D8-BBD7-CCE9431645EC}">
                        <a14:shadowObscured xmlns:a14="http://schemas.microsoft.com/office/drawing/2010/main"/>
                      </a:ext>
                    </a:extLst>
                  </pic:spPr>
                </pic:pic>
              </a:graphicData>
            </a:graphic>
          </wp:inline>
        </w:drawing>
      </w:r>
    </w:p>
    <w:p w14:paraId="2C837B77" w14:textId="43D9FE79" w:rsidR="00382788" w:rsidRDefault="006F5908" w:rsidP="00E67428">
      <w:pPr>
        <w:spacing w:line="276" w:lineRule="auto"/>
        <w:jc w:val="center"/>
        <w:rPr>
          <w:rFonts w:ascii="Tw Cen MT" w:hAnsi="Tw Cen MT" w:cs="Calibri"/>
          <w:noProof/>
          <w:lang w:val="en-US" w:eastAsia="en-US"/>
        </w:rPr>
      </w:pPr>
      <w:r w:rsidRPr="00BC2D70">
        <w:rPr>
          <w:noProof/>
        </w:rPr>
        <w:lastRenderedPageBreak/>
        <w:drawing>
          <wp:inline distT="0" distB="0" distL="0" distR="0" wp14:anchorId="2EEE6E71" wp14:editId="7542FFD6">
            <wp:extent cx="5760720" cy="2236013"/>
            <wp:effectExtent l="0" t="0" r="0" b="0"/>
            <wp:docPr id="284" name="Imagen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51127"/>
                    <a:stretch/>
                  </pic:blipFill>
                  <pic:spPr bwMode="auto">
                    <a:xfrm>
                      <a:off x="0" y="0"/>
                      <a:ext cx="5760720" cy="2236013"/>
                    </a:xfrm>
                    <a:prstGeom prst="rect">
                      <a:avLst/>
                    </a:prstGeom>
                    <a:noFill/>
                    <a:ln>
                      <a:noFill/>
                    </a:ln>
                    <a:extLst>
                      <a:ext uri="{53640926-AAD7-44D8-BBD7-CCE9431645EC}">
                        <a14:shadowObscured xmlns:a14="http://schemas.microsoft.com/office/drawing/2010/main"/>
                      </a:ext>
                    </a:extLst>
                  </pic:spPr>
                </pic:pic>
              </a:graphicData>
            </a:graphic>
          </wp:inline>
        </w:drawing>
      </w:r>
    </w:p>
    <w:p w14:paraId="4E292372" w14:textId="1B41A4AF" w:rsidR="00382788" w:rsidRPr="006C7A1F" w:rsidRDefault="00382788" w:rsidP="00E67428">
      <w:pPr>
        <w:spacing w:line="276" w:lineRule="auto"/>
        <w:jc w:val="center"/>
        <w:rPr>
          <w:rFonts w:ascii="Tw Cen MT" w:hAnsi="Tw Cen MT" w:cs="Calibri"/>
          <w:noProof/>
          <w:lang w:val="en-US" w:eastAsia="en-US"/>
        </w:rPr>
      </w:pPr>
      <w:r w:rsidRPr="00BC2D70">
        <w:rPr>
          <w:noProof/>
        </w:rPr>
        <w:drawing>
          <wp:inline distT="0" distB="0" distL="0" distR="0" wp14:anchorId="40578000" wp14:editId="0FFE5E34">
            <wp:extent cx="5760720" cy="1715017"/>
            <wp:effectExtent l="0" t="0" r="0" b="0"/>
            <wp:docPr id="274" name="Imagen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720" cy="1715017"/>
                    </a:xfrm>
                    <a:prstGeom prst="rect">
                      <a:avLst/>
                    </a:prstGeom>
                    <a:noFill/>
                    <a:ln>
                      <a:noFill/>
                    </a:ln>
                  </pic:spPr>
                </pic:pic>
              </a:graphicData>
            </a:graphic>
          </wp:inline>
        </w:drawing>
      </w:r>
    </w:p>
    <w:p w14:paraId="4E819A0A" w14:textId="46DC3A98" w:rsidR="000E7C9B" w:rsidRDefault="000E7C9B" w:rsidP="0064522E">
      <w:pPr>
        <w:spacing w:line="276" w:lineRule="auto"/>
        <w:jc w:val="center"/>
        <w:rPr>
          <w:rFonts w:ascii="Tw Cen MT" w:hAnsi="Tw Cen MT"/>
          <w:noProof/>
          <w:lang w:val="es-PE" w:eastAsia="es-PE"/>
        </w:rPr>
      </w:pPr>
    </w:p>
    <w:p w14:paraId="43A4058C" w14:textId="5A5A9C06" w:rsidR="000E7C9B" w:rsidRDefault="000E7C9B" w:rsidP="000E7C9B">
      <w:pPr>
        <w:pStyle w:val="Sangra3detindependiente"/>
        <w:spacing w:line="276" w:lineRule="auto"/>
        <w:ind w:left="0"/>
        <w:contextualSpacing/>
        <w:rPr>
          <w:rFonts w:ascii="Tw Cen MT" w:hAnsi="Tw Cen MT"/>
          <w:b/>
          <w:noProof/>
          <w:szCs w:val="24"/>
          <w:lang w:val="es-PE" w:eastAsia="es-PE"/>
        </w:rPr>
      </w:pPr>
      <w:r w:rsidRPr="000E7C9B">
        <w:rPr>
          <w:rFonts w:ascii="Tw Cen MT" w:hAnsi="Tw Cen MT"/>
          <w:b/>
          <w:noProof/>
          <w:szCs w:val="24"/>
          <w:lang w:val="es-PE" w:eastAsia="es-PE"/>
        </w:rPr>
        <w:t xml:space="preserve">Diseño de viga </w:t>
      </w:r>
      <w:r>
        <w:rPr>
          <w:rFonts w:ascii="Tw Cen MT" w:hAnsi="Tw Cen MT"/>
          <w:b/>
          <w:noProof/>
          <w:szCs w:val="24"/>
          <w:lang w:val="es-PE" w:eastAsia="es-PE"/>
        </w:rPr>
        <w:t>Central</w:t>
      </w:r>
      <w:r w:rsidRPr="000E7C9B">
        <w:rPr>
          <w:rFonts w:ascii="Tw Cen MT" w:hAnsi="Tw Cen MT"/>
          <w:b/>
          <w:noProof/>
          <w:szCs w:val="24"/>
          <w:lang w:val="es-PE" w:eastAsia="es-PE"/>
        </w:rPr>
        <w:t xml:space="preserve"> por </w:t>
      </w:r>
      <w:r>
        <w:rPr>
          <w:rFonts w:ascii="Tw Cen MT" w:hAnsi="Tw Cen MT"/>
          <w:b/>
          <w:noProof/>
          <w:szCs w:val="24"/>
          <w:lang w:val="es-PE" w:eastAsia="es-PE"/>
        </w:rPr>
        <w:t>Corte</w:t>
      </w:r>
      <w:r w:rsidRPr="000E7C9B">
        <w:rPr>
          <w:rFonts w:ascii="Tw Cen MT" w:hAnsi="Tw Cen MT"/>
          <w:b/>
          <w:noProof/>
          <w:szCs w:val="24"/>
          <w:lang w:val="es-PE" w:eastAsia="es-PE"/>
        </w:rPr>
        <w:t xml:space="preserve"> V</w:t>
      </w:r>
      <w:r w:rsidR="00382788">
        <w:rPr>
          <w:rFonts w:ascii="Tw Cen MT" w:hAnsi="Tw Cen MT"/>
          <w:b/>
          <w:noProof/>
          <w:szCs w:val="24"/>
          <w:lang w:val="es-PE" w:eastAsia="es-PE"/>
        </w:rPr>
        <w:t>P-00</w:t>
      </w:r>
      <w:r w:rsidRPr="000E7C9B">
        <w:rPr>
          <w:rFonts w:ascii="Tw Cen MT" w:hAnsi="Tw Cen MT"/>
          <w:b/>
          <w:noProof/>
          <w:szCs w:val="24"/>
          <w:lang w:val="es-PE" w:eastAsia="es-PE"/>
        </w:rPr>
        <w:t>(0.</w:t>
      </w:r>
      <w:r w:rsidR="00DB4DD8">
        <w:rPr>
          <w:rFonts w:ascii="Tw Cen MT" w:hAnsi="Tw Cen MT"/>
          <w:b/>
          <w:noProof/>
          <w:szCs w:val="24"/>
          <w:lang w:val="es-PE" w:eastAsia="es-PE"/>
        </w:rPr>
        <w:t>3</w:t>
      </w:r>
      <w:r w:rsidR="00382788">
        <w:rPr>
          <w:rFonts w:ascii="Tw Cen MT" w:hAnsi="Tw Cen MT"/>
          <w:b/>
          <w:noProof/>
          <w:szCs w:val="24"/>
          <w:lang w:val="es-PE" w:eastAsia="es-PE"/>
        </w:rPr>
        <w:t>0</w:t>
      </w:r>
      <w:r w:rsidRPr="000E7C9B">
        <w:rPr>
          <w:rFonts w:ascii="Tw Cen MT" w:hAnsi="Tw Cen MT"/>
          <w:b/>
          <w:noProof/>
          <w:szCs w:val="24"/>
          <w:lang w:val="es-PE" w:eastAsia="es-PE"/>
        </w:rPr>
        <w:t>x0.</w:t>
      </w:r>
      <w:r w:rsidR="00382788">
        <w:rPr>
          <w:rFonts w:ascii="Tw Cen MT" w:hAnsi="Tw Cen MT"/>
          <w:b/>
          <w:noProof/>
          <w:szCs w:val="24"/>
          <w:lang w:val="es-PE" w:eastAsia="es-PE"/>
        </w:rPr>
        <w:t>8</w:t>
      </w:r>
      <w:r w:rsidR="00DB4DD8">
        <w:rPr>
          <w:rFonts w:ascii="Tw Cen MT" w:hAnsi="Tw Cen MT"/>
          <w:b/>
          <w:noProof/>
          <w:szCs w:val="24"/>
          <w:lang w:val="es-PE" w:eastAsia="es-PE"/>
        </w:rPr>
        <w:t>0</w:t>
      </w:r>
      <w:r w:rsidRPr="000E7C9B">
        <w:rPr>
          <w:rFonts w:ascii="Tw Cen MT" w:hAnsi="Tw Cen MT"/>
          <w:b/>
          <w:noProof/>
          <w:szCs w:val="24"/>
          <w:lang w:val="es-PE" w:eastAsia="es-PE"/>
        </w:rPr>
        <w:t>)</w:t>
      </w:r>
    </w:p>
    <w:p w14:paraId="4C85CA05" w14:textId="09E8923B" w:rsidR="000E7C9B" w:rsidRDefault="000E7C9B" w:rsidP="0064522E">
      <w:pPr>
        <w:spacing w:line="276" w:lineRule="auto"/>
        <w:jc w:val="center"/>
        <w:rPr>
          <w:rFonts w:ascii="Tw Cen MT" w:hAnsi="Tw Cen MT"/>
          <w:noProof/>
          <w:lang w:val="es-PE" w:eastAsia="es-PE"/>
        </w:rPr>
      </w:pPr>
    </w:p>
    <w:p w14:paraId="03A66498" w14:textId="77D061DF" w:rsidR="00222061" w:rsidRDefault="00222061" w:rsidP="00222061">
      <w:pPr>
        <w:pStyle w:val="Sangra3detindependiente"/>
        <w:spacing w:line="276" w:lineRule="auto"/>
        <w:ind w:left="0"/>
        <w:contextualSpacing/>
        <w:rPr>
          <w:rFonts w:ascii="Tw Cen MT" w:hAnsi="Tw Cen MT" w:cs="Calibri"/>
          <w:i/>
        </w:rPr>
      </w:pPr>
      <w:r>
        <w:rPr>
          <w:rFonts w:ascii="Tw Cen MT" w:hAnsi="Tw Cen MT" w:cs="Calibri"/>
          <w:i/>
        </w:rPr>
        <w:t xml:space="preserve">Por lo tanto, predomina el diseño </w:t>
      </w:r>
      <w:r w:rsidR="004259C8">
        <w:rPr>
          <w:rFonts w:ascii="Tw Cen MT" w:hAnsi="Tw Cen MT" w:cs="Calibri"/>
          <w:i/>
        </w:rPr>
        <w:t xml:space="preserve">por </w:t>
      </w:r>
      <w:r w:rsidR="00382788">
        <w:rPr>
          <w:rFonts w:ascii="Tw Cen MT" w:hAnsi="Tw Cen MT" w:cs="Calibri"/>
          <w:i/>
        </w:rPr>
        <w:t>flexión</w:t>
      </w:r>
      <w:r w:rsidR="004259C8">
        <w:rPr>
          <w:rFonts w:ascii="Tw Cen MT" w:hAnsi="Tw Cen MT" w:cs="Calibri"/>
          <w:i/>
        </w:rPr>
        <w:t xml:space="preserve">. Siendo que esta es una viga central no presenta efectos significativos de </w:t>
      </w:r>
      <w:r w:rsidR="00382788">
        <w:rPr>
          <w:rFonts w:ascii="Tw Cen MT" w:hAnsi="Tw Cen MT" w:cs="Calibri"/>
          <w:i/>
        </w:rPr>
        <w:t>torsión</w:t>
      </w:r>
      <w:r w:rsidR="004259C8">
        <w:rPr>
          <w:rFonts w:ascii="Tw Cen MT" w:hAnsi="Tw Cen MT" w:cs="Calibri"/>
          <w:i/>
        </w:rPr>
        <w:t>. Lo que originaria un refuerzo adicional.</w:t>
      </w:r>
    </w:p>
    <w:p w14:paraId="49EE91F2" w14:textId="098A31E1" w:rsidR="004259C8" w:rsidRDefault="004259C8" w:rsidP="00222061">
      <w:pPr>
        <w:pStyle w:val="Sangra3detindependiente"/>
        <w:spacing w:line="276" w:lineRule="auto"/>
        <w:ind w:left="0"/>
        <w:contextualSpacing/>
        <w:rPr>
          <w:rFonts w:ascii="Tw Cen MT" w:hAnsi="Tw Cen MT" w:cs="Calibri"/>
          <w:i/>
        </w:rPr>
      </w:pPr>
      <w:r>
        <w:rPr>
          <w:rFonts w:ascii="Tw Cen MT" w:hAnsi="Tw Cen MT" w:cs="Calibri"/>
          <w:i/>
        </w:rPr>
        <w:t xml:space="preserve">Se cumple con el </w:t>
      </w:r>
      <w:r w:rsidR="00382788">
        <w:rPr>
          <w:rFonts w:ascii="Tw Cen MT" w:hAnsi="Tw Cen MT" w:cs="Calibri"/>
          <w:i/>
        </w:rPr>
        <w:t>predimensionamiento</w:t>
      </w:r>
      <w:r>
        <w:rPr>
          <w:rFonts w:ascii="Tw Cen MT" w:hAnsi="Tw Cen MT" w:cs="Calibri"/>
          <w:i/>
        </w:rPr>
        <w:t xml:space="preserve"> teniendo en cuenta el concepto de luz libre sobre 10.</w:t>
      </w:r>
    </w:p>
    <w:p w14:paraId="216DDA50" w14:textId="7941B887" w:rsidR="00222061" w:rsidRDefault="00222061" w:rsidP="00222061">
      <w:pPr>
        <w:pStyle w:val="Sangra3detindependiente"/>
        <w:spacing w:line="276" w:lineRule="auto"/>
        <w:ind w:left="0"/>
        <w:contextualSpacing/>
        <w:rPr>
          <w:rFonts w:ascii="Tw Cen MT" w:hAnsi="Tw Cen MT" w:cs="Calibri"/>
          <w:i/>
        </w:rPr>
      </w:pPr>
      <w:r>
        <w:rPr>
          <w:rFonts w:ascii="Tw Cen MT" w:hAnsi="Tw Cen MT" w:cs="Calibri"/>
          <w:i/>
        </w:rPr>
        <w:t xml:space="preserve"> </w:t>
      </w:r>
      <w:r w:rsidR="006F5908" w:rsidRPr="00BF1D01">
        <w:rPr>
          <w:noProof/>
        </w:rPr>
        <w:drawing>
          <wp:inline distT="0" distB="0" distL="0" distR="0" wp14:anchorId="6951193D" wp14:editId="67421F49">
            <wp:extent cx="5760428" cy="1626781"/>
            <wp:effectExtent l="0" t="0" r="0" b="0"/>
            <wp:docPr id="275" name="Imagen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b="63831"/>
                    <a:stretch/>
                  </pic:blipFill>
                  <pic:spPr bwMode="auto">
                    <a:xfrm>
                      <a:off x="0" y="0"/>
                      <a:ext cx="5760720" cy="1626863"/>
                    </a:xfrm>
                    <a:prstGeom prst="rect">
                      <a:avLst/>
                    </a:prstGeom>
                    <a:noFill/>
                    <a:ln>
                      <a:noFill/>
                    </a:ln>
                    <a:extLst>
                      <a:ext uri="{53640926-AAD7-44D8-BBD7-CCE9431645EC}">
                        <a14:shadowObscured xmlns:a14="http://schemas.microsoft.com/office/drawing/2010/main"/>
                      </a:ext>
                    </a:extLst>
                  </pic:spPr>
                </pic:pic>
              </a:graphicData>
            </a:graphic>
          </wp:inline>
        </w:drawing>
      </w:r>
    </w:p>
    <w:p w14:paraId="71016A17" w14:textId="244149CB" w:rsidR="00222061" w:rsidRDefault="006F5908" w:rsidP="00222061">
      <w:pPr>
        <w:pStyle w:val="Sangra3detindependiente"/>
        <w:spacing w:line="276" w:lineRule="auto"/>
        <w:ind w:left="0"/>
        <w:contextualSpacing/>
        <w:rPr>
          <w:rFonts w:ascii="Tw Cen MT" w:hAnsi="Tw Cen MT"/>
          <w:b/>
          <w:noProof/>
          <w:szCs w:val="24"/>
          <w:lang w:val="es-PE" w:eastAsia="es-PE"/>
        </w:rPr>
      </w:pPr>
      <w:r w:rsidRPr="00BF1D01">
        <w:rPr>
          <w:noProof/>
        </w:rPr>
        <w:lastRenderedPageBreak/>
        <w:drawing>
          <wp:inline distT="0" distB="0" distL="0" distR="0" wp14:anchorId="2D094759" wp14:editId="7EE0053F">
            <wp:extent cx="5760720" cy="2870924"/>
            <wp:effectExtent l="0" t="0" r="0" b="5715"/>
            <wp:docPr id="285" name="Imagen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36169"/>
                    <a:stretch/>
                  </pic:blipFill>
                  <pic:spPr bwMode="auto">
                    <a:xfrm>
                      <a:off x="0" y="0"/>
                      <a:ext cx="5760720" cy="2870924"/>
                    </a:xfrm>
                    <a:prstGeom prst="rect">
                      <a:avLst/>
                    </a:prstGeom>
                    <a:noFill/>
                    <a:ln>
                      <a:noFill/>
                    </a:ln>
                    <a:extLst>
                      <a:ext uri="{53640926-AAD7-44D8-BBD7-CCE9431645EC}">
                        <a14:shadowObscured xmlns:a14="http://schemas.microsoft.com/office/drawing/2010/main"/>
                      </a:ext>
                    </a:extLst>
                  </pic:spPr>
                </pic:pic>
              </a:graphicData>
            </a:graphic>
          </wp:inline>
        </w:drawing>
      </w:r>
      <w:r w:rsidRPr="00BF1D01">
        <w:rPr>
          <w:noProof/>
        </w:rPr>
        <w:drawing>
          <wp:inline distT="0" distB="0" distL="0" distR="0" wp14:anchorId="77B8BA66" wp14:editId="21A1F49F">
            <wp:extent cx="5760720" cy="3834765"/>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0720" cy="3834765"/>
                    </a:xfrm>
                    <a:prstGeom prst="rect">
                      <a:avLst/>
                    </a:prstGeom>
                    <a:noFill/>
                    <a:ln>
                      <a:noFill/>
                    </a:ln>
                  </pic:spPr>
                </pic:pic>
              </a:graphicData>
            </a:graphic>
          </wp:inline>
        </w:drawing>
      </w:r>
    </w:p>
    <w:p w14:paraId="2901D313" w14:textId="4A67D9FC" w:rsidR="00222061" w:rsidRPr="003C35F9" w:rsidRDefault="00382788" w:rsidP="003C35F9">
      <w:pPr>
        <w:pStyle w:val="Sangra3detindependiente"/>
        <w:spacing w:line="276" w:lineRule="auto"/>
        <w:ind w:left="0"/>
        <w:contextualSpacing/>
        <w:rPr>
          <w:rFonts w:ascii="Tw Cen MT" w:hAnsi="Tw Cen MT"/>
          <w:b/>
          <w:noProof/>
          <w:szCs w:val="24"/>
          <w:lang w:val="es-PE" w:eastAsia="es-PE"/>
        </w:rPr>
      </w:pPr>
      <w:r w:rsidRPr="00BF1D01">
        <w:rPr>
          <w:noProof/>
        </w:rPr>
        <w:drawing>
          <wp:inline distT="0" distB="0" distL="0" distR="0" wp14:anchorId="0C3059BD" wp14:editId="6ADF3BBE">
            <wp:extent cx="5760720" cy="1392122"/>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60720" cy="1392122"/>
                    </a:xfrm>
                    <a:prstGeom prst="rect">
                      <a:avLst/>
                    </a:prstGeom>
                    <a:noFill/>
                    <a:ln>
                      <a:noFill/>
                    </a:ln>
                  </pic:spPr>
                </pic:pic>
              </a:graphicData>
            </a:graphic>
          </wp:inline>
        </w:drawing>
      </w:r>
    </w:p>
    <w:p w14:paraId="2773811E" w14:textId="77777777" w:rsidR="00672063" w:rsidRPr="006C7A1F" w:rsidRDefault="00672063" w:rsidP="003D4A73">
      <w:pPr>
        <w:numPr>
          <w:ilvl w:val="1"/>
          <w:numId w:val="2"/>
        </w:numPr>
        <w:spacing w:line="276" w:lineRule="auto"/>
        <w:rPr>
          <w:rFonts w:ascii="Tw Cen MT" w:hAnsi="Tw Cen MT" w:cs="Calibri"/>
          <w:b/>
          <w:u w:val="single"/>
          <w:lang w:val="es-ES_tradnl"/>
        </w:rPr>
      </w:pPr>
      <w:r w:rsidRPr="006C7A1F">
        <w:rPr>
          <w:rFonts w:ascii="Tw Cen MT" w:hAnsi="Tw Cen MT" w:cs="Calibri"/>
          <w:b/>
          <w:u w:val="single"/>
          <w:lang w:val="es-PE"/>
        </w:rPr>
        <w:t>DISEÑO DE COLUMNAS</w:t>
      </w:r>
      <w:r w:rsidRPr="006C7A1F">
        <w:rPr>
          <w:rFonts w:ascii="Tw Cen MT" w:hAnsi="Tw Cen MT" w:cs="Calibri"/>
          <w:b/>
          <w:lang w:val="es-PE"/>
        </w:rPr>
        <w:t>:</w:t>
      </w:r>
    </w:p>
    <w:p w14:paraId="152D18F8" w14:textId="77777777" w:rsidR="00672063" w:rsidRPr="006C7A1F" w:rsidRDefault="00672063" w:rsidP="003D4A73">
      <w:pPr>
        <w:spacing w:line="276" w:lineRule="auto"/>
        <w:ind w:left="1413"/>
        <w:rPr>
          <w:rFonts w:ascii="Tw Cen MT" w:hAnsi="Tw Cen MT" w:cs="Calibri"/>
          <w:u w:val="single"/>
          <w:lang w:val="es-PE"/>
        </w:rPr>
      </w:pPr>
    </w:p>
    <w:p w14:paraId="7E2396FD" w14:textId="77777777" w:rsidR="00672063" w:rsidRPr="006C7A1F" w:rsidRDefault="00672063" w:rsidP="003D4A73">
      <w:pPr>
        <w:pStyle w:val="Prrafodelista"/>
        <w:numPr>
          <w:ilvl w:val="0"/>
          <w:numId w:val="22"/>
        </w:numPr>
        <w:ind w:left="1773"/>
        <w:jc w:val="both"/>
        <w:rPr>
          <w:rFonts w:ascii="Tw Cen MT" w:hAnsi="Tw Cen MT" w:cs="Calibri"/>
          <w:sz w:val="24"/>
          <w:szCs w:val="24"/>
          <w:u w:val="single"/>
        </w:rPr>
      </w:pPr>
      <w:r w:rsidRPr="006C7A1F">
        <w:rPr>
          <w:rFonts w:ascii="Tw Cen MT" w:hAnsi="Tw Cen MT" w:cs="Calibri"/>
          <w:sz w:val="24"/>
          <w:szCs w:val="24"/>
          <w:u w:val="single"/>
        </w:rPr>
        <w:t>Diseño por Flexo – compresión</w:t>
      </w:r>
    </w:p>
    <w:p w14:paraId="36647141" w14:textId="77777777" w:rsidR="00672063" w:rsidRPr="006C7A1F" w:rsidRDefault="00672063" w:rsidP="003D4A73">
      <w:pPr>
        <w:spacing w:line="276" w:lineRule="auto"/>
        <w:ind w:left="1837"/>
        <w:jc w:val="both"/>
        <w:rPr>
          <w:rFonts w:ascii="Tw Cen MT" w:hAnsi="Tw Cen MT" w:cs="Calibri"/>
        </w:rPr>
      </w:pPr>
      <w:r w:rsidRPr="006C7A1F">
        <w:rPr>
          <w:rFonts w:ascii="Tw Cen MT" w:hAnsi="Tw Cen MT" w:cs="Calibri"/>
        </w:rPr>
        <w:lastRenderedPageBreak/>
        <w:t xml:space="preserve">Para este diseño se considera el desplazamiento lateral debido a los efectos de esbeltez en elementos a compresión. Estos elementos a compresión deben diseñarse con la fuerza axial amplificada </w:t>
      </w:r>
      <w:r w:rsidR="00BF7C11" w:rsidRPr="006C7A1F">
        <w:rPr>
          <w:rFonts w:ascii="Tw Cen MT" w:hAnsi="Tw Cen MT" w:cs="Calibri"/>
        </w:rPr>
        <w:fldChar w:fldCharType="begin"/>
      </w:r>
      <w:r w:rsidRPr="006C7A1F">
        <w:rPr>
          <w:rFonts w:ascii="Tw Cen MT" w:hAnsi="Tw Cen MT" w:cs="Calibri"/>
        </w:rPr>
        <w:instrText xml:space="preserve"> QUOTE </w:instrText>
      </w:r>
      <w:r w:rsidR="007D26EC" w:rsidRPr="006C7A1F">
        <w:rPr>
          <w:rFonts w:ascii="Tw Cen MT" w:hAnsi="Tw Cen MT"/>
          <w:noProof/>
        </w:rPr>
        <w:drawing>
          <wp:inline distT="0" distB="0" distL="0" distR="0" wp14:anchorId="4C8CD0AD" wp14:editId="512E4873">
            <wp:extent cx="155575" cy="146685"/>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155575" cy="146685"/>
                    </a:xfrm>
                    <a:prstGeom prst="rect">
                      <a:avLst/>
                    </a:prstGeom>
                    <a:noFill/>
                    <a:ln w="9525">
                      <a:noFill/>
                      <a:miter lim="800000"/>
                      <a:headEnd/>
                      <a:tailEnd/>
                    </a:ln>
                  </pic:spPr>
                </pic:pic>
              </a:graphicData>
            </a:graphic>
          </wp:inline>
        </w:drawing>
      </w:r>
      <w:r w:rsidRPr="006C7A1F">
        <w:rPr>
          <w:rFonts w:ascii="Tw Cen MT" w:hAnsi="Tw Cen MT" w:cs="Calibri"/>
        </w:rPr>
        <w:instrText xml:space="preserve"> </w:instrText>
      </w:r>
      <w:r w:rsidR="00BF7C11" w:rsidRPr="006C7A1F">
        <w:rPr>
          <w:rFonts w:ascii="Tw Cen MT" w:hAnsi="Tw Cen MT" w:cs="Calibri"/>
        </w:rPr>
        <w:fldChar w:fldCharType="separate"/>
      </w:r>
      <w:r w:rsidR="007D26EC" w:rsidRPr="006C7A1F">
        <w:rPr>
          <w:rFonts w:ascii="Tw Cen MT" w:hAnsi="Tw Cen MT"/>
          <w:noProof/>
        </w:rPr>
        <w:drawing>
          <wp:inline distT="0" distB="0" distL="0" distR="0" wp14:anchorId="779E482E" wp14:editId="0E43F5D7">
            <wp:extent cx="155575" cy="146685"/>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155575" cy="146685"/>
                    </a:xfrm>
                    <a:prstGeom prst="rect">
                      <a:avLst/>
                    </a:prstGeom>
                    <a:noFill/>
                    <a:ln w="9525">
                      <a:noFill/>
                      <a:miter lim="800000"/>
                      <a:headEnd/>
                      <a:tailEnd/>
                    </a:ln>
                  </pic:spPr>
                </pic:pic>
              </a:graphicData>
            </a:graphic>
          </wp:inline>
        </w:drawing>
      </w:r>
      <w:r w:rsidR="00BF7C11" w:rsidRPr="006C7A1F">
        <w:rPr>
          <w:rFonts w:ascii="Tw Cen MT" w:hAnsi="Tw Cen MT" w:cs="Calibri"/>
        </w:rPr>
        <w:fldChar w:fldCharType="end"/>
      </w:r>
      <w:r w:rsidRPr="006C7A1F">
        <w:rPr>
          <w:rFonts w:ascii="Tw Cen MT" w:hAnsi="Tw Cen MT" w:cs="Calibri"/>
        </w:rPr>
        <w:t xml:space="preserve"> y el momento amplificado </w:t>
      </w:r>
      <w:r w:rsidR="00BF7C11" w:rsidRPr="006C7A1F">
        <w:rPr>
          <w:rFonts w:ascii="Tw Cen MT" w:hAnsi="Tw Cen MT" w:cs="Calibri"/>
        </w:rPr>
        <w:fldChar w:fldCharType="begin"/>
      </w:r>
      <w:r w:rsidRPr="006C7A1F">
        <w:rPr>
          <w:rFonts w:ascii="Tw Cen MT" w:hAnsi="Tw Cen MT" w:cs="Calibri"/>
        </w:rPr>
        <w:instrText xml:space="preserve"> QUOTE </w:instrText>
      </w:r>
      <w:r w:rsidR="007D26EC" w:rsidRPr="006C7A1F">
        <w:rPr>
          <w:rFonts w:ascii="Tw Cen MT" w:hAnsi="Tw Cen MT"/>
          <w:noProof/>
        </w:rPr>
        <w:drawing>
          <wp:inline distT="0" distB="0" distL="0" distR="0" wp14:anchorId="603AE696" wp14:editId="4EACEC25">
            <wp:extent cx="207010" cy="146685"/>
            <wp:effectExtent l="19050" t="0" r="254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207010" cy="146685"/>
                    </a:xfrm>
                    <a:prstGeom prst="rect">
                      <a:avLst/>
                    </a:prstGeom>
                    <a:noFill/>
                    <a:ln w="9525">
                      <a:noFill/>
                      <a:miter lim="800000"/>
                      <a:headEnd/>
                      <a:tailEnd/>
                    </a:ln>
                  </pic:spPr>
                </pic:pic>
              </a:graphicData>
            </a:graphic>
          </wp:inline>
        </w:drawing>
      </w:r>
      <w:r w:rsidRPr="006C7A1F">
        <w:rPr>
          <w:rFonts w:ascii="Tw Cen MT" w:hAnsi="Tw Cen MT" w:cs="Calibri"/>
        </w:rPr>
        <w:instrText xml:space="preserve"> </w:instrText>
      </w:r>
      <w:r w:rsidR="00BF7C11" w:rsidRPr="006C7A1F">
        <w:rPr>
          <w:rFonts w:ascii="Tw Cen MT" w:hAnsi="Tw Cen MT" w:cs="Calibri"/>
        </w:rPr>
        <w:fldChar w:fldCharType="separate"/>
      </w:r>
      <w:r w:rsidR="007D26EC" w:rsidRPr="006C7A1F">
        <w:rPr>
          <w:rFonts w:ascii="Tw Cen MT" w:hAnsi="Tw Cen MT"/>
          <w:noProof/>
        </w:rPr>
        <w:drawing>
          <wp:inline distT="0" distB="0" distL="0" distR="0" wp14:anchorId="5AEC379C" wp14:editId="331E324A">
            <wp:extent cx="207010" cy="146685"/>
            <wp:effectExtent l="19050" t="0" r="254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207010" cy="146685"/>
                    </a:xfrm>
                    <a:prstGeom prst="rect">
                      <a:avLst/>
                    </a:prstGeom>
                    <a:noFill/>
                    <a:ln w="9525">
                      <a:noFill/>
                      <a:miter lim="800000"/>
                      <a:headEnd/>
                      <a:tailEnd/>
                    </a:ln>
                  </pic:spPr>
                </pic:pic>
              </a:graphicData>
            </a:graphic>
          </wp:inline>
        </w:drawing>
      </w:r>
      <w:r w:rsidR="00BF7C11" w:rsidRPr="006C7A1F">
        <w:rPr>
          <w:rFonts w:ascii="Tw Cen MT" w:hAnsi="Tw Cen MT" w:cs="Calibri"/>
        </w:rPr>
        <w:fldChar w:fldCharType="end"/>
      </w:r>
      <w:r w:rsidRPr="006C7A1F">
        <w:rPr>
          <w:rFonts w:ascii="Tw Cen MT" w:hAnsi="Tw Cen MT" w:cs="Calibri"/>
        </w:rPr>
        <w:t xml:space="preserve"> magnificado por los efectos de curvatura del elemento como sigue:</w:t>
      </w:r>
    </w:p>
    <w:p w14:paraId="4659A281" w14:textId="77777777" w:rsidR="00672063" w:rsidRPr="006C7A1F" w:rsidRDefault="00672063" w:rsidP="003D4A73">
      <w:pPr>
        <w:spacing w:line="276" w:lineRule="auto"/>
        <w:ind w:left="1837"/>
        <w:jc w:val="both"/>
        <w:rPr>
          <w:rFonts w:ascii="Tw Cen MT" w:hAnsi="Tw Cen MT" w:cs="Calibri"/>
        </w:rPr>
      </w:pPr>
      <w:r w:rsidRPr="006C7A1F">
        <w:rPr>
          <w:rFonts w:ascii="Tw Cen MT" w:hAnsi="Tw Cen MT" w:cs="Calibri"/>
        </w:rPr>
        <w:t>Para la carga critica de Euler calculamos el valor de EI que depende del módulo de elasticidad del concreto (</w:t>
      </w:r>
      <w:r w:rsidR="00BF7C11" w:rsidRPr="006C7A1F">
        <w:rPr>
          <w:rFonts w:ascii="Tw Cen MT" w:hAnsi="Tw Cen MT" w:cs="Calibri"/>
        </w:rPr>
        <w:fldChar w:fldCharType="begin"/>
      </w:r>
      <w:r w:rsidRPr="006C7A1F">
        <w:rPr>
          <w:rFonts w:ascii="Tw Cen MT" w:hAnsi="Tw Cen MT" w:cs="Calibri"/>
        </w:rPr>
        <w:instrText xml:space="preserve"> QUOTE </w:instrText>
      </w:r>
      <w:r w:rsidR="007D26EC" w:rsidRPr="006C7A1F">
        <w:rPr>
          <w:rFonts w:ascii="Tw Cen MT" w:hAnsi="Tw Cen MT"/>
          <w:noProof/>
        </w:rPr>
        <w:drawing>
          <wp:inline distT="0" distB="0" distL="0" distR="0" wp14:anchorId="287C19D3" wp14:editId="3BF77E6E">
            <wp:extent cx="327660" cy="172720"/>
            <wp:effectExtent l="1905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327660" cy="172720"/>
                    </a:xfrm>
                    <a:prstGeom prst="rect">
                      <a:avLst/>
                    </a:prstGeom>
                    <a:noFill/>
                    <a:ln w="9525">
                      <a:noFill/>
                      <a:miter lim="800000"/>
                      <a:headEnd/>
                      <a:tailEnd/>
                    </a:ln>
                  </pic:spPr>
                </pic:pic>
              </a:graphicData>
            </a:graphic>
          </wp:inline>
        </w:drawing>
      </w:r>
      <w:r w:rsidRPr="006C7A1F">
        <w:rPr>
          <w:rFonts w:ascii="Tw Cen MT" w:hAnsi="Tw Cen MT" w:cs="Calibri"/>
        </w:rPr>
        <w:instrText xml:space="preserve"> </w:instrText>
      </w:r>
      <w:r w:rsidR="00BF7C11" w:rsidRPr="006C7A1F">
        <w:rPr>
          <w:rFonts w:ascii="Tw Cen MT" w:hAnsi="Tw Cen MT" w:cs="Calibri"/>
        </w:rPr>
        <w:fldChar w:fldCharType="separate"/>
      </w:r>
      <w:r w:rsidR="007D26EC" w:rsidRPr="006C7A1F">
        <w:rPr>
          <w:rFonts w:ascii="Tw Cen MT" w:hAnsi="Tw Cen MT"/>
          <w:noProof/>
        </w:rPr>
        <w:drawing>
          <wp:inline distT="0" distB="0" distL="0" distR="0" wp14:anchorId="20BA2671" wp14:editId="206186C8">
            <wp:extent cx="327660" cy="172720"/>
            <wp:effectExtent l="1905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327660" cy="172720"/>
                    </a:xfrm>
                    <a:prstGeom prst="rect">
                      <a:avLst/>
                    </a:prstGeom>
                    <a:noFill/>
                    <a:ln w="9525">
                      <a:noFill/>
                      <a:miter lim="800000"/>
                      <a:headEnd/>
                      <a:tailEnd/>
                    </a:ln>
                  </pic:spPr>
                </pic:pic>
              </a:graphicData>
            </a:graphic>
          </wp:inline>
        </w:drawing>
      </w:r>
      <w:r w:rsidR="00BF7C11" w:rsidRPr="006C7A1F">
        <w:rPr>
          <w:rFonts w:ascii="Tw Cen MT" w:hAnsi="Tw Cen MT" w:cs="Calibri"/>
        </w:rPr>
        <w:fldChar w:fldCharType="end"/>
      </w:r>
      <w:r w:rsidRPr="006C7A1F">
        <w:rPr>
          <w:rFonts w:ascii="Tw Cen MT" w:hAnsi="Tw Cen MT" w:cs="Calibri"/>
        </w:rPr>
        <w:t xml:space="preserve"> junto con el momento de inercia de la sección de la columna (</w:t>
      </w:r>
      <w:r w:rsidR="00BF7C11" w:rsidRPr="006C7A1F">
        <w:rPr>
          <w:rFonts w:ascii="Tw Cen MT" w:hAnsi="Tw Cen MT" w:cs="Calibri"/>
        </w:rPr>
        <w:fldChar w:fldCharType="begin"/>
      </w:r>
      <w:r w:rsidRPr="006C7A1F">
        <w:rPr>
          <w:rFonts w:ascii="Tw Cen MT" w:hAnsi="Tw Cen MT" w:cs="Calibri"/>
        </w:rPr>
        <w:instrText xml:space="preserve"> QUOTE </w:instrText>
      </w:r>
      <w:r w:rsidR="007D26EC" w:rsidRPr="006C7A1F">
        <w:rPr>
          <w:rFonts w:ascii="Tw Cen MT" w:hAnsi="Tw Cen MT"/>
          <w:noProof/>
        </w:rPr>
        <w:drawing>
          <wp:inline distT="0" distB="0" distL="0" distR="0" wp14:anchorId="587C764E" wp14:editId="39D36B66">
            <wp:extent cx="301625" cy="172720"/>
            <wp:effectExtent l="1905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301625" cy="172720"/>
                    </a:xfrm>
                    <a:prstGeom prst="rect">
                      <a:avLst/>
                    </a:prstGeom>
                    <a:noFill/>
                    <a:ln w="9525">
                      <a:noFill/>
                      <a:miter lim="800000"/>
                      <a:headEnd/>
                      <a:tailEnd/>
                    </a:ln>
                  </pic:spPr>
                </pic:pic>
              </a:graphicData>
            </a:graphic>
          </wp:inline>
        </w:drawing>
      </w:r>
      <w:r w:rsidRPr="006C7A1F">
        <w:rPr>
          <w:rFonts w:ascii="Tw Cen MT" w:hAnsi="Tw Cen MT" w:cs="Calibri"/>
        </w:rPr>
        <w:instrText xml:space="preserve"> </w:instrText>
      </w:r>
      <w:r w:rsidR="00BF7C11" w:rsidRPr="006C7A1F">
        <w:rPr>
          <w:rFonts w:ascii="Tw Cen MT" w:hAnsi="Tw Cen MT" w:cs="Calibri"/>
        </w:rPr>
        <w:fldChar w:fldCharType="separate"/>
      </w:r>
      <w:r w:rsidR="007D26EC" w:rsidRPr="006C7A1F">
        <w:rPr>
          <w:rFonts w:ascii="Tw Cen MT" w:hAnsi="Tw Cen MT"/>
          <w:noProof/>
        </w:rPr>
        <w:drawing>
          <wp:inline distT="0" distB="0" distL="0" distR="0" wp14:anchorId="7ECBF274" wp14:editId="71215A80">
            <wp:extent cx="301625" cy="172720"/>
            <wp:effectExtent l="1905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301625" cy="172720"/>
                    </a:xfrm>
                    <a:prstGeom prst="rect">
                      <a:avLst/>
                    </a:prstGeom>
                    <a:noFill/>
                    <a:ln w="9525">
                      <a:noFill/>
                      <a:miter lim="800000"/>
                      <a:headEnd/>
                      <a:tailEnd/>
                    </a:ln>
                  </pic:spPr>
                </pic:pic>
              </a:graphicData>
            </a:graphic>
          </wp:inline>
        </w:drawing>
      </w:r>
      <w:r w:rsidR="00BF7C11" w:rsidRPr="006C7A1F">
        <w:rPr>
          <w:rFonts w:ascii="Tw Cen MT" w:hAnsi="Tw Cen MT" w:cs="Calibri"/>
        </w:rPr>
        <w:fldChar w:fldCharType="end"/>
      </w:r>
      <w:r w:rsidRPr="006C7A1F">
        <w:rPr>
          <w:rFonts w:ascii="Tw Cen MT" w:hAnsi="Tw Cen MT" w:cs="Calibri"/>
        </w:rPr>
        <w:t xml:space="preserve"> tal y como se muestra en las expresiones siguientes:</w:t>
      </w:r>
    </w:p>
    <w:p w14:paraId="77BC0B2C" w14:textId="77777777" w:rsidR="00672063" w:rsidRPr="006C7A1F" w:rsidRDefault="00672063" w:rsidP="003D4A73">
      <w:pPr>
        <w:spacing w:line="276" w:lineRule="auto"/>
        <w:ind w:left="1837"/>
        <w:jc w:val="center"/>
        <w:rPr>
          <w:rFonts w:ascii="Tw Cen MT" w:hAnsi="Tw Cen MT" w:cs="Calibri"/>
        </w:rPr>
      </w:pPr>
    </w:p>
    <w:p w14:paraId="04058ECC" w14:textId="77777777" w:rsidR="00672063" w:rsidRPr="006C7A1F" w:rsidRDefault="007D26EC" w:rsidP="003D4A73">
      <w:pPr>
        <w:spacing w:line="276" w:lineRule="auto"/>
        <w:ind w:left="708"/>
        <w:jc w:val="center"/>
        <w:rPr>
          <w:rFonts w:ascii="Tw Cen MT" w:hAnsi="Tw Cen MT" w:cs="Calibri"/>
        </w:rPr>
      </w:pPr>
      <w:r w:rsidRPr="006C7A1F">
        <w:rPr>
          <w:rFonts w:ascii="Tw Cen MT" w:hAnsi="Tw Cen MT"/>
          <w:noProof/>
        </w:rPr>
        <w:drawing>
          <wp:inline distT="0" distB="0" distL="0" distR="0" wp14:anchorId="2799E533" wp14:editId="55FAA360">
            <wp:extent cx="862330" cy="353695"/>
            <wp:effectExtent l="1905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6">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62330" cy="353695"/>
                    </a:xfrm>
                    <a:prstGeom prst="rect">
                      <a:avLst/>
                    </a:prstGeom>
                    <a:noFill/>
                    <a:ln w="9525">
                      <a:noFill/>
                      <a:miter lim="800000"/>
                      <a:headEnd/>
                      <a:tailEnd/>
                    </a:ln>
                  </pic:spPr>
                </pic:pic>
              </a:graphicData>
            </a:graphic>
          </wp:inline>
        </w:drawing>
      </w:r>
    </w:p>
    <w:p w14:paraId="6443ECAB" w14:textId="77777777" w:rsidR="00672063" w:rsidRPr="006C7A1F" w:rsidRDefault="00672063" w:rsidP="003D4A73">
      <w:pPr>
        <w:spacing w:line="276" w:lineRule="auto"/>
        <w:ind w:left="1837"/>
        <w:jc w:val="center"/>
        <w:rPr>
          <w:rFonts w:ascii="Tw Cen MT" w:hAnsi="Tw Cen MT" w:cs="Calibri"/>
        </w:rPr>
      </w:pPr>
    </w:p>
    <w:p w14:paraId="1CDB3DAE" w14:textId="77777777" w:rsidR="00672063" w:rsidRPr="006C7A1F" w:rsidRDefault="00672063" w:rsidP="003D4A73">
      <w:pPr>
        <w:spacing w:line="276" w:lineRule="auto"/>
        <w:ind w:left="1837"/>
        <w:jc w:val="center"/>
        <w:rPr>
          <w:rFonts w:ascii="Tw Cen MT" w:hAnsi="Tw Cen MT" w:cs="Calibri"/>
        </w:rPr>
      </w:pPr>
      <w:r w:rsidRPr="006C7A1F">
        <w:rPr>
          <w:rFonts w:ascii="Tw Cen MT" w:hAnsi="Tw Cen MT" w:cs="Calibri"/>
        </w:rPr>
        <w:t>Carga critica de Euler:</w:t>
      </w:r>
    </w:p>
    <w:p w14:paraId="21DA02B8" w14:textId="77777777" w:rsidR="00672063" w:rsidRPr="006C7A1F" w:rsidRDefault="007D26EC" w:rsidP="003D4A73">
      <w:pPr>
        <w:spacing w:line="276" w:lineRule="auto"/>
        <w:ind w:left="708"/>
        <w:jc w:val="center"/>
        <w:rPr>
          <w:rFonts w:ascii="Tw Cen MT" w:hAnsi="Tw Cen MT" w:cs="Calibri"/>
        </w:rPr>
      </w:pPr>
      <w:r w:rsidRPr="006C7A1F">
        <w:rPr>
          <w:rFonts w:ascii="Tw Cen MT" w:hAnsi="Tw Cen MT"/>
          <w:noProof/>
        </w:rPr>
        <w:drawing>
          <wp:inline distT="0" distB="0" distL="0" distR="0" wp14:anchorId="0B5A8F84" wp14:editId="2C40752D">
            <wp:extent cx="914400" cy="344805"/>
            <wp:effectExtent l="1905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7">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914400" cy="344805"/>
                    </a:xfrm>
                    <a:prstGeom prst="rect">
                      <a:avLst/>
                    </a:prstGeom>
                    <a:noFill/>
                    <a:ln w="9525">
                      <a:noFill/>
                      <a:miter lim="800000"/>
                      <a:headEnd/>
                      <a:tailEnd/>
                    </a:ln>
                  </pic:spPr>
                </pic:pic>
              </a:graphicData>
            </a:graphic>
          </wp:inline>
        </w:drawing>
      </w:r>
    </w:p>
    <w:p w14:paraId="43A723C3" w14:textId="77777777" w:rsidR="00672063" w:rsidRPr="006C7A1F" w:rsidRDefault="00672063" w:rsidP="003D4A73">
      <w:pPr>
        <w:spacing w:line="276" w:lineRule="auto"/>
        <w:ind w:left="1837"/>
        <w:jc w:val="center"/>
        <w:rPr>
          <w:rFonts w:ascii="Tw Cen MT" w:hAnsi="Tw Cen MT" w:cs="Calibri"/>
        </w:rPr>
      </w:pPr>
    </w:p>
    <w:p w14:paraId="7E13BE49" w14:textId="77777777" w:rsidR="00672063" w:rsidRPr="006C7A1F" w:rsidRDefault="00672063" w:rsidP="003D4A73">
      <w:pPr>
        <w:spacing w:line="276" w:lineRule="auto"/>
        <w:ind w:left="1837"/>
        <w:jc w:val="center"/>
        <w:rPr>
          <w:rFonts w:ascii="Tw Cen MT" w:hAnsi="Tw Cen MT" w:cs="Calibri"/>
        </w:rPr>
      </w:pPr>
    </w:p>
    <w:p w14:paraId="5677FD8A" w14:textId="77777777" w:rsidR="00672063" w:rsidRPr="006C7A1F" w:rsidRDefault="007D26EC" w:rsidP="003D4A73">
      <w:pPr>
        <w:spacing w:line="276" w:lineRule="auto"/>
        <w:ind w:left="708"/>
        <w:jc w:val="center"/>
        <w:rPr>
          <w:rFonts w:ascii="Tw Cen MT" w:hAnsi="Tw Cen MT" w:cs="Calibri"/>
        </w:rPr>
      </w:pPr>
      <w:r w:rsidRPr="006C7A1F">
        <w:rPr>
          <w:rFonts w:ascii="Tw Cen MT" w:hAnsi="Tw Cen MT"/>
          <w:noProof/>
        </w:rPr>
        <w:drawing>
          <wp:inline distT="0" distB="0" distL="0" distR="0" wp14:anchorId="3FDBF7FE" wp14:editId="74C5B166">
            <wp:extent cx="1095375" cy="483235"/>
            <wp:effectExtent l="19050" t="0" r="9525"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1095375" cy="483235"/>
                    </a:xfrm>
                    <a:prstGeom prst="rect">
                      <a:avLst/>
                    </a:prstGeom>
                    <a:noFill/>
                    <a:ln w="9525">
                      <a:noFill/>
                      <a:miter lim="800000"/>
                      <a:headEnd/>
                      <a:tailEnd/>
                    </a:ln>
                  </pic:spPr>
                </pic:pic>
              </a:graphicData>
            </a:graphic>
          </wp:inline>
        </w:drawing>
      </w:r>
    </w:p>
    <w:p w14:paraId="54467D42" w14:textId="77777777" w:rsidR="00672063" w:rsidRPr="006C7A1F" w:rsidRDefault="00672063" w:rsidP="003D4A73">
      <w:pPr>
        <w:spacing w:line="276" w:lineRule="auto"/>
        <w:ind w:left="1837"/>
        <w:jc w:val="both"/>
        <w:rPr>
          <w:rFonts w:ascii="Tw Cen MT" w:hAnsi="Tw Cen MT" w:cs="Calibri"/>
        </w:rPr>
      </w:pPr>
    </w:p>
    <w:p w14:paraId="2F403CEC" w14:textId="77777777" w:rsidR="00672063" w:rsidRPr="006C7A1F" w:rsidRDefault="00672063" w:rsidP="003D4A73">
      <w:pPr>
        <w:spacing w:line="276" w:lineRule="auto"/>
        <w:ind w:left="1837"/>
        <w:rPr>
          <w:rFonts w:ascii="Tw Cen MT" w:hAnsi="Tw Cen MT" w:cs="Calibri"/>
        </w:rPr>
      </w:pPr>
      <w:r w:rsidRPr="006C7A1F">
        <w:rPr>
          <w:rFonts w:ascii="Tw Cen MT" w:hAnsi="Tw Cen MT" w:cs="Calibri"/>
        </w:rPr>
        <w:t>Momento magnificado:</w:t>
      </w:r>
    </w:p>
    <w:p w14:paraId="4E6DEB72" w14:textId="77777777" w:rsidR="00672063" w:rsidRPr="006C7A1F" w:rsidRDefault="007D26EC" w:rsidP="003D4A73">
      <w:pPr>
        <w:spacing w:line="276" w:lineRule="auto"/>
        <w:ind w:left="708"/>
        <w:jc w:val="center"/>
        <w:rPr>
          <w:rFonts w:ascii="Tw Cen MT" w:hAnsi="Tw Cen MT" w:cs="Calibri"/>
        </w:rPr>
      </w:pPr>
      <w:r w:rsidRPr="006C7A1F">
        <w:rPr>
          <w:rFonts w:ascii="Tw Cen MT" w:hAnsi="Tw Cen MT"/>
          <w:noProof/>
        </w:rPr>
        <w:drawing>
          <wp:inline distT="0" distB="0" distL="0" distR="0" wp14:anchorId="5F3385FF" wp14:editId="56A86FDC">
            <wp:extent cx="802005" cy="146685"/>
            <wp:effectExtent l="1905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9">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02005" cy="146685"/>
                    </a:xfrm>
                    <a:prstGeom prst="rect">
                      <a:avLst/>
                    </a:prstGeom>
                    <a:noFill/>
                    <a:ln w="9525">
                      <a:noFill/>
                      <a:miter lim="800000"/>
                      <a:headEnd/>
                      <a:tailEnd/>
                    </a:ln>
                  </pic:spPr>
                </pic:pic>
              </a:graphicData>
            </a:graphic>
          </wp:inline>
        </w:drawing>
      </w:r>
    </w:p>
    <w:p w14:paraId="69EE59B7" w14:textId="77777777" w:rsidR="00672063" w:rsidRPr="006C7A1F" w:rsidRDefault="00672063" w:rsidP="003D4A73">
      <w:pPr>
        <w:spacing w:line="276" w:lineRule="auto"/>
        <w:ind w:left="1837"/>
        <w:jc w:val="center"/>
        <w:rPr>
          <w:rFonts w:ascii="Tw Cen MT" w:hAnsi="Tw Cen MT" w:cs="Calibri"/>
        </w:rPr>
      </w:pPr>
    </w:p>
    <w:p w14:paraId="77F4B17F" w14:textId="77777777" w:rsidR="00672063" w:rsidRPr="006C7A1F" w:rsidRDefault="00672063" w:rsidP="003D4A73">
      <w:pPr>
        <w:spacing w:line="276" w:lineRule="auto"/>
        <w:ind w:left="1837"/>
        <w:jc w:val="center"/>
        <w:rPr>
          <w:rFonts w:ascii="Tw Cen MT" w:hAnsi="Tw Cen MT" w:cs="Calibri"/>
        </w:rPr>
      </w:pPr>
    </w:p>
    <w:p w14:paraId="014A442F" w14:textId="77777777" w:rsidR="00672063" w:rsidRPr="006C7A1F" w:rsidRDefault="00672063" w:rsidP="003D4A73">
      <w:pPr>
        <w:spacing w:line="276" w:lineRule="auto"/>
        <w:ind w:left="1837"/>
        <w:jc w:val="both"/>
        <w:rPr>
          <w:rFonts w:ascii="Tw Cen MT" w:hAnsi="Tw Cen MT" w:cs="Calibri"/>
        </w:rPr>
      </w:pPr>
      <w:r w:rsidRPr="006C7A1F">
        <w:rPr>
          <w:rFonts w:ascii="Tw Cen MT" w:hAnsi="Tw Cen MT" w:cs="Calibri"/>
        </w:rPr>
        <w:t>Con estos valores procedemos a calcular la caga axial nominal de la columna larga sometida a compresión.</w:t>
      </w:r>
    </w:p>
    <w:p w14:paraId="19267A0C" w14:textId="77777777" w:rsidR="00672063" w:rsidRPr="006C7A1F" w:rsidRDefault="00672063" w:rsidP="003D4A73">
      <w:pPr>
        <w:spacing w:line="276" w:lineRule="auto"/>
        <w:ind w:left="1837"/>
        <w:contextualSpacing/>
        <w:rPr>
          <w:rFonts w:ascii="Tw Cen MT" w:hAnsi="Tw Cen MT" w:cs="Calibri"/>
          <w:b/>
          <w:lang w:val="es-PE"/>
        </w:rPr>
      </w:pPr>
    </w:p>
    <w:p w14:paraId="7424CFF6" w14:textId="77777777" w:rsidR="00672063" w:rsidRPr="006C7A1F" w:rsidRDefault="00672063" w:rsidP="003D4A73">
      <w:pPr>
        <w:spacing w:line="276" w:lineRule="auto"/>
        <w:ind w:left="986"/>
        <w:contextualSpacing/>
        <w:rPr>
          <w:rFonts w:ascii="Tw Cen MT" w:hAnsi="Tw Cen MT" w:cs="Calibri"/>
          <w:b/>
          <w:lang w:val="es-PE"/>
        </w:rPr>
      </w:pPr>
    </w:p>
    <w:p w14:paraId="434AFF26" w14:textId="77777777" w:rsidR="00672063" w:rsidRPr="006C7A1F" w:rsidRDefault="00672063" w:rsidP="003D4A73">
      <w:pPr>
        <w:pStyle w:val="Prrafodelista"/>
        <w:numPr>
          <w:ilvl w:val="0"/>
          <w:numId w:val="22"/>
        </w:numPr>
        <w:ind w:left="1773"/>
        <w:jc w:val="both"/>
        <w:rPr>
          <w:rFonts w:ascii="Tw Cen MT" w:hAnsi="Tw Cen MT" w:cs="Calibri"/>
          <w:sz w:val="24"/>
          <w:szCs w:val="24"/>
          <w:u w:val="single"/>
        </w:rPr>
      </w:pPr>
      <w:r w:rsidRPr="006C7A1F">
        <w:rPr>
          <w:rFonts w:ascii="Tw Cen MT" w:hAnsi="Tw Cen MT" w:cs="Calibri"/>
          <w:sz w:val="24"/>
          <w:szCs w:val="24"/>
          <w:u w:val="single"/>
        </w:rPr>
        <w:t>Verificación por Fuerza Cortante</w:t>
      </w:r>
    </w:p>
    <w:p w14:paraId="2F2B30E5" w14:textId="77777777" w:rsidR="00672063" w:rsidRPr="006C7A1F" w:rsidRDefault="00672063" w:rsidP="003D4A73">
      <w:pPr>
        <w:spacing w:line="276" w:lineRule="auto"/>
        <w:ind w:left="1837"/>
        <w:jc w:val="both"/>
        <w:rPr>
          <w:rFonts w:ascii="Tw Cen MT" w:hAnsi="Tw Cen MT" w:cs="Calibri"/>
        </w:rPr>
      </w:pPr>
      <w:r w:rsidRPr="006C7A1F">
        <w:rPr>
          <w:rFonts w:ascii="Tw Cen MT" w:hAnsi="Tw Cen MT" w:cs="Calibri"/>
        </w:rPr>
        <w:t xml:space="preserve">La norma nos indica que la fuerza cortante última deberá determinarse a partir de los momentos nominales </w:t>
      </w:r>
      <w:r w:rsidR="00BF7C11" w:rsidRPr="006C7A1F">
        <w:rPr>
          <w:rFonts w:ascii="Tw Cen MT" w:hAnsi="Tw Cen MT" w:cs="Calibri"/>
        </w:rPr>
        <w:fldChar w:fldCharType="begin"/>
      </w:r>
      <w:r w:rsidRPr="006C7A1F">
        <w:rPr>
          <w:rFonts w:ascii="Tw Cen MT" w:hAnsi="Tw Cen MT" w:cs="Calibri"/>
        </w:rPr>
        <w:instrText xml:space="preserve"> QUOTE </w:instrText>
      </w:r>
      <w:r w:rsidR="007D26EC" w:rsidRPr="006C7A1F">
        <w:rPr>
          <w:rFonts w:ascii="Tw Cen MT" w:hAnsi="Tw Cen MT"/>
          <w:noProof/>
        </w:rPr>
        <w:drawing>
          <wp:inline distT="0" distB="0" distL="0" distR="0" wp14:anchorId="16D83E2A" wp14:editId="00D592AD">
            <wp:extent cx="207010" cy="146685"/>
            <wp:effectExtent l="19050" t="0" r="254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0">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207010" cy="146685"/>
                    </a:xfrm>
                    <a:prstGeom prst="rect">
                      <a:avLst/>
                    </a:prstGeom>
                    <a:noFill/>
                    <a:ln w="9525">
                      <a:noFill/>
                      <a:miter lim="800000"/>
                      <a:headEnd/>
                      <a:tailEnd/>
                    </a:ln>
                  </pic:spPr>
                </pic:pic>
              </a:graphicData>
            </a:graphic>
          </wp:inline>
        </w:drawing>
      </w:r>
      <w:r w:rsidRPr="006C7A1F">
        <w:rPr>
          <w:rFonts w:ascii="Tw Cen MT" w:hAnsi="Tw Cen MT" w:cs="Calibri"/>
        </w:rPr>
        <w:instrText xml:space="preserve"> </w:instrText>
      </w:r>
      <w:r w:rsidR="00BF7C11" w:rsidRPr="006C7A1F">
        <w:rPr>
          <w:rFonts w:ascii="Tw Cen MT" w:hAnsi="Tw Cen MT" w:cs="Calibri"/>
        </w:rPr>
        <w:fldChar w:fldCharType="separate"/>
      </w:r>
      <w:r w:rsidR="007D26EC" w:rsidRPr="006C7A1F">
        <w:rPr>
          <w:rFonts w:ascii="Tw Cen MT" w:hAnsi="Tw Cen MT"/>
          <w:noProof/>
        </w:rPr>
        <w:drawing>
          <wp:inline distT="0" distB="0" distL="0" distR="0" wp14:anchorId="1C6899EB" wp14:editId="73E58025">
            <wp:extent cx="207010" cy="146685"/>
            <wp:effectExtent l="19050" t="0" r="254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0">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207010" cy="146685"/>
                    </a:xfrm>
                    <a:prstGeom prst="rect">
                      <a:avLst/>
                    </a:prstGeom>
                    <a:noFill/>
                    <a:ln w="9525">
                      <a:noFill/>
                      <a:miter lim="800000"/>
                      <a:headEnd/>
                      <a:tailEnd/>
                    </a:ln>
                  </pic:spPr>
                </pic:pic>
              </a:graphicData>
            </a:graphic>
          </wp:inline>
        </w:drawing>
      </w:r>
      <w:r w:rsidR="00BF7C11" w:rsidRPr="006C7A1F">
        <w:rPr>
          <w:rFonts w:ascii="Tw Cen MT" w:hAnsi="Tw Cen MT" w:cs="Calibri"/>
        </w:rPr>
        <w:fldChar w:fldCharType="end"/>
      </w:r>
      <w:r w:rsidRPr="006C7A1F">
        <w:rPr>
          <w:rFonts w:ascii="Tw Cen MT" w:hAnsi="Tw Cen MT" w:cs="Calibri"/>
        </w:rPr>
        <w:t xml:space="preserve"> en los extremos de la luz libre asociados a la fuerza </w:t>
      </w:r>
      <w:r w:rsidR="00BF7C11" w:rsidRPr="006C7A1F">
        <w:rPr>
          <w:rFonts w:ascii="Tw Cen MT" w:hAnsi="Tw Cen MT" w:cs="Calibri"/>
        </w:rPr>
        <w:fldChar w:fldCharType="begin"/>
      </w:r>
      <w:r w:rsidRPr="006C7A1F">
        <w:rPr>
          <w:rFonts w:ascii="Tw Cen MT" w:hAnsi="Tw Cen MT" w:cs="Calibri"/>
        </w:rPr>
        <w:instrText xml:space="preserve"> QUOTE </w:instrText>
      </w:r>
      <w:r w:rsidR="007D26EC" w:rsidRPr="006C7A1F">
        <w:rPr>
          <w:rFonts w:ascii="Tw Cen MT" w:hAnsi="Tw Cen MT"/>
          <w:noProof/>
        </w:rPr>
        <w:drawing>
          <wp:inline distT="0" distB="0" distL="0" distR="0" wp14:anchorId="4672047D" wp14:editId="1F230701">
            <wp:extent cx="155575" cy="146685"/>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155575" cy="146685"/>
                    </a:xfrm>
                    <a:prstGeom prst="rect">
                      <a:avLst/>
                    </a:prstGeom>
                    <a:noFill/>
                    <a:ln w="9525">
                      <a:noFill/>
                      <a:miter lim="800000"/>
                      <a:headEnd/>
                      <a:tailEnd/>
                    </a:ln>
                  </pic:spPr>
                </pic:pic>
              </a:graphicData>
            </a:graphic>
          </wp:inline>
        </w:drawing>
      </w:r>
      <w:r w:rsidRPr="006C7A1F">
        <w:rPr>
          <w:rFonts w:ascii="Tw Cen MT" w:hAnsi="Tw Cen MT" w:cs="Calibri"/>
        </w:rPr>
        <w:instrText xml:space="preserve"> </w:instrText>
      </w:r>
      <w:r w:rsidR="00BF7C11" w:rsidRPr="006C7A1F">
        <w:rPr>
          <w:rFonts w:ascii="Tw Cen MT" w:hAnsi="Tw Cen MT" w:cs="Calibri"/>
        </w:rPr>
        <w:fldChar w:fldCharType="separate"/>
      </w:r>
      <w:r w:rsidR="007D26EC" w:rsidRPr="006C7A1F">
        <w:rPr>
          <w:rFonts w:ascii="Tw Cen MT" w:hAnsi="Tw Cen MT"/>
          <w:noProof/>
        </w:rPr>
        <w:drawing>
          <wp:inline distT="0" distB="0" distL="0" distR="0" wp14:anchorId="1DD071CE" wp14:editId="60AAA767">
            <wp:extent cx="155575" cy="146685"/>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155575" cy="146685"/>
                    </a:xfrm>
                    <a:prstGeom prst="rect">
                      <a:avLst/>
                    </a:prstGeom>
                    <a:noFill/>
                    <a:ln w="9525">
                      <a:noFill/>
                      <a:miter lim="800000"/>
                      <a:headEnd/>
                      <a:tailEnd/>
                    </a:ln>
                  </pic:spPr>
                </pic:pic>
              </a:graphicData>
            </a:graphic>
          </wp:inline>
        </w:drawing>
      </w:r>
      <w:r w:rsidR="00BF7C11" w:rsidRPr="006C7A1F">
        <w:rPr>
          <w:rFonts w:ascii="Tw Cen MT" w:hAnsi="Tw Cen MT" w:cs="Calibri"/>
        </w:rPr>
        <w:fldChar w:fldCharType="end"/>
      </w:r>
      <w:r w:rsidRPr="006C7A1F">
        <w:rPr>
          <w:rFonts w:ascii="Tw Cen MT" w:hAnsi="Tw Cen MT" w:cs="Calibri"/>
        </w:rPr>
        <w:t xml:space="preserve"> que de cómo resultado el mayor momento nominal posible mostrado en el diagrama de interacción construido anteriormente. Con estas resistencias se calculará por equilibrio en la columna la fuerza cortante </w:t>
      </w:r>
      <w:r w:rsidR="00BF7C11" w:rsidRPr="006C7A1F">
        <w:rPr>
          <w:rFonts w:ascii="Tw Cen MT" w:hAnsi="Tw Cen MT" w:cs="Calibri"/>
        </w:rPr>
        <w:fldChar w:fldCharType="begin"/>
      </w:r>
      <w:r w:rsidRPr="006C7A1F">
        <w:rPr>
          <w:rFonts w:ascii="Tw Cen MT" w:hAnsi="Tw Cen MT" w:cs="Calibri"/>
        </w:rPr>
        <w:instrText xml:space="preserve"> QUOTE </w:instrText>
      </w:r>
      <w:r w:rsidR="007D26EC" w:rsidRPr="006C7A1F">
        <w:rPr>
          <w:rFonts w:ascii="Tw Cen MT" w:hAnsi="Tw Cen MT"/>
          <w:noProof/>
        </w:rPr>
        <w:drawing>
          <wp:inline distT="0" distB="0" distL="0" distR="0" wp14:anchorId="0DE503C5" wp14:editId="25CE5EE1">
            <wp:extent cx="155575" cy="146685"/>
            <wp:effectExtent l="1905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1">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155575" cy="146685"/>
                    </a:xfrm>
                    <a:prstGeom prst="rect">
                      <a:avLst/>
                    </a:prstGeom>
                    <a:noFill/>
                    <a:ln w="9525">
                      <a:noFill/>
                      <a:miter lim="800000"/>
                      <a:headEnd/>
                      <a:tailEnd/>
                    </a:ln>
                  </pic:spPr>
                </pic:pic>
              </a:graphicData>
            </a:graphic>
          </wp:inline>
        </w:drawing>
      </w:r>
      <w:r w:rsidRPr="006C7A1F">
        <w:rPr>
          <w:rFonts w:ascii="Tw Cen MT" w:hAnsi="Tw Cen MT" w:cs="Calibri"/>
        </w:rPr>
        <w:instrText xml:space="preserve"> </w:instrText>
      </w:r>
      <w:r w:rsidR="00BF7C11" w:rsidRPr="006C7A1F">
        <w:rPr>
          <w:rFonts w:ascii="Tw Cen MT" w:hAnsi="Tw Cen MT" w:cs="Calibri"/>
        </w:rPr>
        <w:fldChar w:fldCharType="separate"/>
      </w:r>
      <w:r w:rsidR="007D26EC" w:rsidRPr="006C7A1F">
        <w:rPr>
          <w:rFonts w:ascii="Tw Cen MT" w:hAnsi="Tw Cen MT"/>
          <w:noProof/>
        </w:rPr>
        <w:drawing>
          <wp:inline distT="0" distB="0" distL="0" distR="0" wp14:anchorId="791AAE0F" wp14:editId="0F946ADD">
            <wp:extent cx="155575" cy="146685"/>
            <wp:effectExtent l="1905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1">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155575" cy="146685"/>
                    </a:xfrm>
                    <a:prstGeom prst="rect">
                      <a:avLst/>
                    </a:prstGeom>
                    <a:noFill/>
                    <a:ln w="9525">
                      <a:noFill/>
                      <a:miter lim="800000"/>
                      <a:headEnd/>
                      <a:tailEnd/>
                    </a:ln>
                  </pic:spPr>
                </pic:pic>
              </a:graphicData>
            </a:graphic>
          </wp:inline>
        </w:drawing>
      </w:r>
      <w:r w:rsidR="00BF7C11" w:rsidRPr="006C7A1F">
        <w:rPr>
          <w:rFonts w:ascii="Tw Cen MT" w:hAnsi="Tw Cen MT" w:cs="Calibri"/>
        </w:rPr>
        <w:fldChar w:fldCharType="end"/>
      </w:r>
      <w:r w:rsidRPr="006C7A1F">
        <w:rPr>
          <w:rFonts w:ascii="Tw Cen MT" w:hAnsi="Tw Cen MT" w:cs="Calibri"/>
        </w:rPr>
        <w:t xml:space="preserve"> tal como muestra la expresión siguiente:</w:t>
      </w:r>
    </w:p>
    <w:p w14:paraId="26FF7DBC" w14:textId="77777777" w:rsidR="00672063" w:rsidRPr="006C7A1F" w:rsidRDefault="00672063" w:rsidP="003D4A73">
      <w:pPr>
        <w:spacing w:line="276" w:lineRule="auto"/>
        <w:ind w:left="1837"/>
        <w:jc w:val="both"/>
        <w:rPr>
          <w:rFonts w:ascii="Tw Cen MT" w:hAnsi="Tw Cen MT" w:cs="Calibri"/>
        </w:rPr>
      </w:pPr>
    </w:p>
    <w:p w14:paraId="32876625" w14:textId="77777777" w:rsidR="00672063" w:rsidRPr="006C7A1F" w:rsidRDefault="007D26EC" w:rsidP="003D4A73">
      <w:pPr>
        <w:spacing w:line="276" w:lineRule="auto"/>
        <w:ind w:left="1837"/>
        <w:jc w:val="center"/>
        <w:rPr>
          <w:rFonts w:ascii="Tw Cen MT" w:hAnsi="Tw Cen MT" w:cs="Calibri"/>
        </w:rPr>
      </w:pPr>
      <w:r w:rsidRPr="006C7A1F">
        <w:rPr>
          <w:rFonts w:ascii="Tw Cen MT" w:hAnsi="Tw Cen MT"/>
          <w:noProof/>
        </w:rPr>
        <w:drawing>
          <wp:inline distT="0" distB="0" distL="0" distR="0" wp14:anchorId="4BD46C0A" wp14:editId="2F41879D">
            <wp:extent cx="638175" cy="293370"/>
            <wp:effectExtent l="19050" t="0" r="9525"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638175" cy="293370"/>
                    </a:xfrm>
                    <a:prstGeom prst="rect">
                      <a:avLst/>
                    </a:prstGeom>
                    <a:noFill/>
                    <a:ln w="9525">
                      <a:noFill/>
                      <a:miter lim="800000"/>
                      <a:headEnd/>
                      <a:tailEnd/>
                    </a:ln>
                  </pic:spPr>
                </pic:pic>
              </a:graphicData>
            </a:graphic>
          </wp:inline>
        </w:drawing>
      </w:r>
    </w:p>
    <w:p w14:paraId="0F6672E9" w14:textId="77777777" w:rsidR="00672063" w:rsidRPr="006C7A1F" w:rsidRDefault="00672063" w:rsidP="003D4A73">
      <w:pPr>
        <w:spacing w:line="276" w:lineRule="auto"/>
        <w:ind w:left="1837"/>
        <w:jc w:val="center"/>
        <w:rPr>
          <w:rFonts w:ascii="Tw Cen MT" w:hAnsi="Tw Cen MT" w:cs="Calibri"/>
        </w:rPr>
      </w:pPr>
    </w:p>
    <w:p w14:paraId="68530379" w14:textId="77777777" w:rsidR="00672063" w:rsidRPr="006C7A1F" w:rsidRDefault="00672063" w:rsidP="003D4A73">
      <w:pPr>
        <w:spacing w:line="276" w:lineRule="auto"/>
        <w:ind w:left="1837"/>
        <w:jc w:val="both"/>
        <w:rPr>
          <w:rFonts w:ascii="Tw Cen MT" w:hAnsi="Tw Cen MT" w:cs="Calibri"/>
        </w:rPr>
      </w:pPr>
      <w:r w:rsidRPr="006C7A1F">
        <w:rPr>
          <w:rFonts w:ascii="Tw Cen MT" w:hAnsi="Tw Cen MT" w:cs="Calibri"/>
        </w:rPr>
        <w:t>Donde la Resistencia al corte por el concreto es la siguiente expresión:</w:t>
      </w:r>
    </w:p>
    <w:p w14:paraId="53B926F3" w14:textId="77777777" w:rsidR="00672063" w:rsidRPr="006C7A1F" w:rsidRDefault="00672063" w:rsidP="003D4A73">
      <w:pPr>
        <w:spacing w:line="276" w:lineRule="auto"/>
        <w:ind w:left="1837"/>
        <w:jc w:val="both"/>
        <w:rPr>
          <w:rFonts w:ascii="Tw Cen MT" w:hAnsi="Tw Cen MT" w:cs="Calibri"/>
        </w:rPr>
      </w:pPr>
    </w:p>
    <w:p w14:paraId="01182AFF" w14:textId="77777777" w:rsidR="00672063" w:rsidRPr="006C7A1F" w:rsidRDefault="00BF7C11" w:rsidP="003D4A73">
      <w:pPr>
        <w:spacing w:line="276" w:lineRule="auto"/>
        <w:ind w:left="1837"/>
        <w:jc w:val="center"/>
        <w:rPr>
          <w:rFonts w:ascii="Tw Cen MT" w:hAnsi="Tw Cen MT" w:cs="Calibri"/>
        </w:rPr>
      </w:pPr>
      <w:r w:rsidRPr="006C7A1F">
        <w:rPr>
          <w:rFonts w:ascii="Tw Cen MT" w:hAnsi="Tw Cen MT" w:cs="Calibri"/>
        </w:rPr>
        <w:fldChar w:fldCharType="begin"/>
      </w:r>
      <w:r w:rsidR="00672063" w:rsidRPr="006C7A1F">
        <w:rPr>
          <w:rFonts w:ascii="Tw Cen MT" w:hAnsi="Tw Cen MT" w:cs="Calibri"/>
        </w:rPr>
        <w:instrText xml:space="preserve"> QUOTE </w:instrText>
      </w:r>
      <w:r w:rsidR="007D26EC" w:rsidRPr="006C7A1F">
        <w:rPr>
          <w:rFonts w:ascii="Tw Cen MT" w:hAnsi="Tw Cen MT"/>
          <w:noProof/>
        </w:rPr>
        <w:drawing>
          <wp:inline distT="0" distB="0" distL="0" distR="0" wp14:anchorId="7FFC4C8D" wp14:editId="0D11B81C">
            <wp:extent cx="2846705" cy="172720"/>
            <wp:effectExtent l="1905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3">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2846705" cy="172720"/>
                    </a:xfrm>
                    <a:prstGeom prst="rect">
                      <a:avLst/>
                    </a:prstGeom>
                    <a:noFill/>
                    <a:ln w="9525">
                      <a:noFill/>
                      <a:miter lim="800000"/>
                      <a:headEnd/>
                      <a:tailEnd/>
                    </a:ln>
                  </pic:spPr>
                </pic:pic>
              </a:graphicData>
            </a:graphic>
          </wp:inline>
        </w:drawing>
      </w:r>
      <w:r w:rsidR="00672063" w:rsidRPr="006C7A1F">
        <w:rPr>
          <w:rFonts w:ascii="Tw Cen MT" w:hAnsi="Tw Cen MT" w:cs="Calibri"/>
        </w:rPr>
        <w:instrText xml:space="preserve"> </w:instrText>
      </w:r>
      <w:r w:rsidRPr="006C7A1F">
        <w:rPr>
          <w:rFonts w:ascii="Tw Cen MT" w:hAnsi="Tw Cen MT" w:cs="Calibri"/>
        </w:rPr>
        <w:fldChar w:fldCharType="separate"/>
      </w:r>
      <w:r w:rsidR="007D26EC" w:rsidRPr="006C7A1F">
        <w:rPr>
          <w:rFonts w:ascii="Tw Cen MT" w:hAnsi="Tw Cen MT"/>
          <w:noProof/>
        </w:rPr>
        <w:drawing>
          <wp:inline distT="0" distB="0" distL="0" distR="0" wp14:anchorId="7BD0B973" wp14:editId="11676239">
            <wp:extent cx="2846705" cy="172720"/>
            <wp:effectExtent l="1905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3">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2846705" cy="172720"/>
                    </a:xfrm>
                    <a:prstGeom prst="rect">
                      <a:avLst/>
                    </a:prstGeom>
                    <a:noFill/>
                    <a:ln w="9525">
                      <a:noFill/>
                      <a:miter lim="800000"/>
                      <a:headEnd/>
                      <a:tailEnd/>
                    </a:ln>
                  </pic:spPr>
                </pic:pic>
              </a:graphicData>
            </a:graphic>
          </wp:inline>
        </w:drawing>
      </w:r>
      <w:r w:rsidRPr="006C7A1F">
        <w:rPr>
          <w:rFonts w:ascii="Tw Cen MT" w:hAnsi="Tw Cen MT" w:cs="Calibri"/>
        </w:rPr>
        <w:fldChar w:fldCharType="end"/>
      </w:r>
      <w:r w:rsidR="00672063" w:rsidRPr="006C7A1F">
        <w:rPr>
          <w:rFonts w:ascii="Tw Cen MT" w:hAnsi="Tw Cen MT" w:cs="Calibri"/>
        </w:rPr>
        <w:t xml:space="preserve">) </w:t>
      </w:r>
    </w:p>
    <w:p w14:paraId="17362FA3" w14:textId="77777777" w:rsidR="00672063" w:rsidRPr="006C7A1F" w:rsidRDefault="00672063" w:rsidP="003D4A73">
      <w:pPr>
        <w:spacing w:line="276" w:lineRule="auto"/>
        <w:ind w:left="1837"/>
        <w:rPr>
          <w:rFonts w:ascii="Tw Cen MT" w:hAnsi="Tw Cen MT" w:cs="Calibri"/>
        </w:rPr>
      </w:pPr>
      <w:r w:rsidRPr="006C7A1F">
        <w:rPr>
          <w:rFonts w:ascii="Tw Cen MT" w:hAnsi="Tw Cen MT" w:cs="Calibri"/>
        </w:rPr>
        <w:t>Dónde:</w:t>
      </w:r>
    </w:p>
    <w:p w14:paraId="14CE4022" w14:textId="77777777" w:rsidR="00672063" w:rsidRPr="006C7A1F" w:rsidRDefault="00BF7C11" w:rsidP="003D4A73">
      <w:pPr>
        <w:pStyle w:val="Sangra3detindependiente"/>
        <w:spacing w:line="276" w:lineRule="auto"/>
        <w:ind w:left="1837"/>
        <w:jc w:val="left"/>
        <w:rPr>
          <w:rFonts w:ascii="Tw Cen MT" w:hAnsi="Tw Cen MT" w:cs="Calibri"/>
          <w:i/>
          <w:szCs w:val="24"/>
          <w:lang w:val="es-PE" w:eastAsia="en-US"/>
        </w:rPr>
      </w:pPr>
      <w:r w:rsidRPr="006C7A1F">
        <w:rPr>
          <w:rFonts w:ascii="Tw Cen MT" w:hAnsi="Tw Cen MT" w:cs="Calibri"/>
          <w:szCs w:val="24"/>
          <w:lang w:val="es-PE" w:eastAsia="en-US"/>
        </w:rPr>
        <w:lastRenderedPageBreak/>
        <w:fldChar w:fldCharType="begin"/>
      </w:r>
      <w:r w:rsidR="00672063" w:rsidRPr="006C7A1F">
        <w:rPr>
          <w:rFonts w:ascii="Tw Cen MT" w:hAnsi="Tw Cen MT" w:cs="Calibri"/>
          <w:szCs w:val="24"/>
          <w:lang w:val="es-PE" w:eastAsia="en-US"/>
        </w:rPr>
        <w:instrText xml:space="preserve"> QUOTE </w:instrText>
      </w:r>
      <w:r w:rsidR="007D26EC" w:rsidRPr="006C7A1F">
        <w:rPr>
          <w:rFonts w:ascii="Tw Cen MT" w:hAnsi="Tw Cen MT"/>
          <w:noProof/>
          <w:szCs w:val="24"/>
          <w:lang w:val="es-ES"/>
        </w:rPr>
        <w:drawing>
          <wp:inline distT="0" distB="0" distL="0" distR="0" wp14:anchorId="462FD87C" wp14:editId="3490D43B">
            <wp:extent cx="233045" cy="146685"/>
            <wp:effectExtent l="1905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233045" cy="146685"/>
                    </a:xfrm>
                    <a:prstGeom prst="rect">
                      <a:avLst/>
                    </a:prstGeom>
                    <a:noFill/>
                    <a:ln w="9525">
                      <a:noFill/>
                      <a:miter lim="800000"/>
                      <a:headEnd/>
                      <a:tailEnd/>
                    </a:ln>
                  </pic:spPr>
                </pic:pic>
              </a:graphicData>
            </a:graphic>
          </wp:inline>
        </w:drawing>
      </w:r>
      <w:r w:rsidR="00672063" w:rsidRPr="006C7A1F">
        <w:rPr>
          <w:rFonts w:ascii="Tw Cen MT" w:hAnsi="Tw Cen MT" w:cs="Calibri"/>
          <w:szCs w:val="24"/>
          <w:lang w:val="es-PE" w:eastAsia="en-US"/>
        </w:rPr>
        <w:instrText xml:space="preserve"> </w:instrText>
      </w:r>
      <w:r w:rsidRPr="006C7A1F">
        <w:rPr>
          <w:rFonts w:ascii="Tw Cen MT" w:hAnsi="Tw Cen MT" w:cs="Calibri"/>
          <w:szCs w:val="24"/>
          <w:lang w:val="es-PE" w:eastAsia="en-US"/>
        </w:rPr>
        <w:fldChar w:fldCharType="separate"/>
      </w:r>
      <w:r w:rsidR="007D26EC" w:rsidRPr="006C7A1F">
        <w:rPr>
          <w:rFonts w:ascii="Tw Cen MT" w:hAnsi="Tw Cen MT"/>
          <w:noProof/>
          <w:szCs w:val="24"/>
          <w:lang w:val="es-ES"/>
        </w:rPr>
        <w:drawing>
          <wp:inline distT="0" distB="0" distL="0" distR="0" wp14:anchorId="332AA457" wp14:editId="05EF6D55">
            <wp:extent cx="224155" cy="146685"/>
            <wp:effectExtent l="1905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224155" cy="146685"/>
                    </a:xfrm>
                    <a:prstGeom prst="rect">
                      <a:avLst/>
                    </a:prstGeom>
                    <a:noFill/>
                    <a:ln w="9525">
                      <a:noFill/>
                      <a:miter lim="800000"/>
                      <a:headEnd/>
                      <a:tailEnd/>
                    </a:ln>
                  </pic:spPr>
                </pic:pic>
              </a:graphicData>
            </a:graphic>
          </wp:inline>
        </w:drawing>
      </w:r>
      <w:r w:rsidRPr="006C7A1F">
        <w:rPr>
          <w:rFonts w:ascii="Tw Cen MT" w:hAnsi="Tw Cen MT" w:cs="Calibri"/>
          <w:szCs w:val="24"/>
          <w:lang w:val="es-PE" w:eastAsia="en-US"/>
        </w:rPr>
        <w:fldChar w:fldCharType="end"/>
      </w:r>
      <w:r w:rsidR="00672063" w:rsidRPr="006C7A1F">
        <w:rPr>
          <w:rFonts w:ascii="Tw Cen MT" w:hAnsi="Tw Cen MT" w:cs="Calibri"/>
          <w:szCs w:val="24"/>
          <w:lang w:val="es-PE" w:eastAsia="en-US"/>
        </w:rPr>
        <w:tab/>
      </w:r>
      <w:r w:rsidR="00672063" w:rsidRPr="006C7A1F">
        <w:rPr>
          <w:rFonts w:ascii="Tw Cen MT" w:hAnsi="Tw Cen MT" w:cs="Calibri"/>
          <w:szCs w:val="24"/>
          <w:lang w:val="es-PE" w:eastAsia="en-US"/>
        </w:rPr>
        <w:tab/>
        <w:t xml:space="preserve">Es el cortante actuante máximo en </w:t>
      </w:r>
      <w:proofErr w:type="spellStart"/>
      <w:r w:rsidR="00672063" w:rsidRPr="006C7A1F">
        <w:rPr>
          <w:rFonts w:ascii="Tw Cen MT" w:hAnsi="Tw Cen MT" w:cs="Calibri"/>
          <w:szCs w:val="24"/>
          <w:lang w:val="es-PE" w:eastAsia="en-US"/>
        </w:rPr>
        <w:t>tonf</w:t>
      </w:r>
      <w:proofErr w:type="spellEnd"/>
    </w:p>
    <w:p w14:paraId="477F1502" w14:textId="77777777" w:rsidR="00672063" w:rsidRPr="006C7A1F" w:rsidRDefault="00BF7C11" w:rsidP="003D4A73">
      <w:pPr>
        <w:pStyle w:val="Sangra3detindependiente"/>
        <w:spacing w:line="276" w:lineRule="auto"/>
        <w:ind w:left="1837"/>
        <w:jc w:val="left"/>
        <w:rPr>
          <w:rFonts w:ascii="Tw Cen MT" w:hAnsi="Tw Cen MT" w:cs="Calibri"/>
          <w:szCs w:val="24"/>
          <w:lang w:val="es-PE" w:eastAsia="en-US"/>
        </w:rPr>
      </w:pPr>
      <w:r w:rsidRPr="006C7A1F">
        <w:rPr>
          <w:rFonts w:ascii="Tw Cen MT" w:hAnsi="Tw Cen MT" w:cs="Calibri"/>
          <w:szCs w:val="24"/>
          <w:lang w:val="es-PE" w:eastAsia="en-US"/>
        </w:rPr>
        <w:fldChar w:fldCharType="begin"/>
      </w:r>
      <w:r w:rsidR="00672063" w:rsidRPr="006C7A1F">
        <w:rPr>
          <w:rFonts w:ascii="Tw Cen MT" w:hAnsi="Tw Cen MT" w:cs="Calibri"/>
          <w:szCs w:val="24"/>
          <w:lang w:val="es-PE" w:eastAsia="en-US"/>
        </w:rPr>
        <w:instrText xml:space="preserve"> QUOTE </w:instrText>
      </w:r>
      <w:r w:rsidR="007D26EC" w:rsidRPr="006C7A1F">
        <w:rPr>
          <w:rFonts w:ascii="Tw Cen MT" w:hAnsi="Tw Cen MT"/>
          <w:noProof/>
          <w:szCs w:val="24"/>
          <w:lang w:val="es-ES"/>
        </w:rPr>
        <w:drawing>
          <wp:inline distT="0" distB="0" distL="0" distR="0" wp14:anchorId="4D42138B" wp14:editId="7AF4A824">
            <wp:extent cx="215900" cy="146685"/>
            <wp:effectExtent l="1905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215900" cy="146685"/>
                    </a:xfrm>
                    <a:prstGeom prst="rect">
                      <a:avLst/>
                    </a:prstGeom>
                    <a:noFill/>
                    <a:ln w="9525">
                      <a:noFill/>
                      <a:miter lim="800000"/>
                      <a:headEnd/>
                      <a:tailEnd/>
                    </a:ln>
                  </pic:spPr>
                </pic:pic>
              </a:graphicData>
            </a:graphic>
          </wp:inline>
        </w:drawing>
      </w:r>
      <w:r w:rsidR="00672063" w:rsidRPr="006C7A1F">
        <w:rPr>
          <w:rFonts w:ascii="Tw Cen MT" w:hAnsi="Tw Cen MT" w:cs="Calibri"/>
          <w:szCs w:val="24"/>
          <w:lang w:val="es-PE" w:eastAsia="en-US"/>
        </w:rPr>
        <w:instrText xml:space="preserve"> </w:instrText>
      </w:r>
      <w:r w:rsidRPr="006C7A1F">
        <w:rPr>
          <w:rFonts w:ascii="Tw Cen MT" w:hAnsi="Tw Cen MT" w:cs="Calibri"/>
          <w:szCs w:val="24"/>
          <w:lang w:val="es-PE" w:eastAsia="en-US"/>
        </w:rPr>
        <w:fldChar w:fldCharType="separate"/>
      </w:r>
      <w:r w:rsidR="007D26EC" w:rsidRPr="006C7A1F">
        <w:rPr>
          <w:rFonts w:ascii="Tw Cen MT" w:hAnsi="Tw Cen MT"/>
          <w:noProof/>
          <w:szCs w:val="24"/>
          <w:lang w:val="es-ES"/>
        </w:rPr>
        <w:drawing>
          <wp:inline distT="0" distB="0" distL="0" distR="0" wp14:anchorId="16E35575" wp14:editId="2A521E08">
            <wp:extent cx="215900" cy="146685"/>
            <wp:effectExtent l="1905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215900" cy="146685"/>
                    </a:xfrm>
                    <a:prstGeom prst="rect">
                      <a:avLst/>
                    </a:prstGeom>
                    <a:noFill/>
                    <a:ln w="9525">
                      <a:noFill/>
                      <a:miter lim="800000"/>
                      <a:headEnd/>
                      <a:tailEnd/>
                    </a:ln>
                  </pic:spPr>
                </pic:pic>
              </a:graphicData>
            </a:graphic>
          </wp:inline>
        </w:drawing>
      </w:r>
      <w:r w:rsidRPr="006C7A1F">
        <w:rPr>
          <w:rFonts w:ascii="Tw Cen MT" w:hAnsi="Tw Cen MT" w:cs="Calibri"/>
          <w:szCs w:val="24"/>
          <w:lang w:val="es-PE" w:eastAsia="en-US"/>
        </w:rPr>
        <w:fldChar w:fldCharType="end"/>
      </w:r>
      <w:r w:rsidR="00672063" w:rsidRPr="006C7A1F">
        <w:rPr>
          <w:rFonts w:ascii="Tw Cen MT" w:hAnsi="Tw Cen MT" w:cs="Calibri"/>
          <w:szCs w:val="24"/>
          <w:lang w:val="es-PE" w:eastAsia="en-US"/>
        </w:rPr>
        <w:tab/>
      </w:r>
      <w:r w:rsidR="00672063" w:rsidRPr="006C7A1F">
        <w:rPr>
          <w:rFonts w:ascii="Tw Cen MT" w:hAnsi="Tw Cen MT" w:cs="Calibri"/>
          <w:szCs w:val="24"/>
          <w:lang w:val="es-PE" w:eastAsia="en-US"/>
        </w:rPr>
        <w:tab/>
        <w:t xml:space="preserve">Es el cortante resistente del concreto en </w:t>
      </w:r>
      <w:proofErr w:type="spellStart"/>
      <w:r w:rsidR="00672063" w:rsidRPr="006C7A1F">
        <w:rPr>
          <w:rFonts w:ascii="Tw Cen MT" w:hAnsi="Tw Cen MT" w:cs="Calibri"/>
          <w:szCs w:val="24"/>
          <w:lang w:val="es-PE" w:eastAsia="en-US"/>
        </w:rPr>
        <w:t>tonf</w:t>
      </w:r>
      <w:proofErr w:type="spellEnd"/>
      <w:r w:rsidR="00672063" w:rsidRPr="006C7A1F">
        <w:rPr>
          <w:rFonts w:ascii="Tw Cen MT" w:hAnsi="Tw Cen MT" w:cs="Calibri"/>
          <w:szCs w:val="24"/>
          <w:lang w:val="es-PE" w:eastAsia="en-US"/>
        </w:rPr>
        <w:t>.</w:t>
      </w:r>
    </w:p>
    <w:p w14:paraId="7155B5D8" w14:textId="77777777" w:rsidR="00672063" w:rsidRPr="006C7A1F" w:rsidRDefault="00BF7C11" w:rsidP="003D4A73">
      <w:pPr>
        <w:pStyle w:val="Sangra3detindependiente"/>
        <w:spacing w:line="276" w:lineRule="auto"/>
        <w:ind w:left="1837"/>
        <w:jc w:val="left"/>
        <w:rPr>
          <w:rFonts w:ascii="Tw Cen MT" w:hAnsi="Tw Cen MT" w:cs="Calibri"/>
          <w:szCs w:val="24"/>
          <w:lang w:val="es-PE" w:eastAsia="en-US"/>
        </w:rPr>
      </w:pPr>
      <w:r w:rsidRPr="006C7A1F">
        <w:rPr>
          <w:rFonts w:ascii="Tw Cen MT" w:hAnsi="Tw Cen MT" w:cs="Calibri"/>
          <w:szCs w:val="24"/>
          <w:lang w:val="es-PE" w:eastAsia="en-US"/>
        </w:rPr>
        <w:fldChar w:fldCharType="begin"/>
      </w:r>
      <w:r w:rsidR="00672063" w:rsidRPr="006C7A1F">
        <w:rPr>
          <w:rFonts w:ascii="Tw Cen MT" w:hAnsi="Tw Cen MT" w:cs="Calibri"/>
          <w:szCs w:val="24"/>
          <w:lang w:val="es-PE" w:eastAsia="en-US"/>
        </w:rPr>
        <w:instrText xml:space="preserve"> QUOTE </w:instrText>
      </w:r>
      <w:r w:rsidR="007D26EC" w:rsidRPr="006C7A1F">
        <w:rPr>
          <w:rFonts w:ascii="Tw Cen MT" w:hAnsi="Tw Cen MT"/>
          <w:noProof/>
          <w:szCs w:val="24"/>
          <w:lang w:val="es-ES"/>
        </w:rPr>
        <w:drawing>
          <wp:inline distT="0" distB="0" distL="0" distR="0" wp14:anchorId="2B56D90C" wp14:editId="3DD1676B">
            <wp:extent cx="215900" cy="172720"/>
            <wp:effectExtent l="1905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215900" cy="172720"/>
                    </a:xfrm>
                    <a:prstGeom prst="rect">
                      <a:avLst/>
                    </a:prstGeom>
                    <a:noFill/>
                    <a:ln w="9525">
                      <a:noFill/>
                      <a:miter lim="800000"/>
                      <a:headEnd/>
                      <a:tailEnd/>
                    </a:ln>
                  </pic:spPr>
                </pic:pic>
              </a:graphicData>
            </a:graphic>
          </wp:inline>
        </w:drawing>
      </w:r>
      <w:r w:rsidR="00672063" w:rsidRPr="006C7A1F">
        <w:rPr>
          <w:rFonts w:ascii="Tw Cen MT" w:hAnsi="Tw Cen MT" w:cs="Calibri"/>
          <w:szCs w:val="24"/>
          <w:lang w:val="es-PE" w:eastAsia="en-US"/>
        </w:rPr>
        <w:instrText xml:space="preserve"> </w:instrText>
      </w:r>
      <w:r w:rsidRPr="006C7A1F">
        <w:rPr>
          <w:rFonts w:ascii="Tw Cen MT" w:hAnsi="Tw Cen MT" w:cs="Calibri"/>
          <w:szCs w:val="24"/>
          <w:lang w:val="es-PE" w:eastAsia="en-US"/>
        </w:rPr>
        <w:fldChar w:fldCharType="separate"/>
      </w:r>
      <w:r w:rsidR="007D26EC" w:rsidRPr="006C7A1F">
        <w:rPr>
          <w:rFonts w:ascii="Tw Cen MT" w:hAnsi="Tw Cen MT"/>
          <w:noProof/>
          <w:szCs w:val="24"/>
          <w:lang w:val="es-ES"/>
        </w:rPr>
        <w:drawing>
          <wp:inline distT="0" distB="0" distL="0" distR="0" wp14:anchorId="25794758" wp14:editId="38B2BBC8">
            <wp:extent cx="215900" cy="172720"/>
            <wp:effectExtent l="1905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215900" cy="172720"/>
                    </a:xfrm>
                    <a:prstGeom prst="rect">
                      <a:avLst/>
                    </a:prstGeom>
                    <a:noFill/>
                    <a:ln w="9525">
                      <a:noFill/>
                      <a:miter lim="800000"/>
                      <a:headEnd/>
                      <a:tailEnd/>
                    </a:ln>
                  </pic:spPr>
                </pic:pic>
              </a:graphicData>
            </a:graphic>
          </wp:inline>
        </w:drawing>
      </w:r>
      <w:r w:rsidRPr="006C7A1F">
        <w:rPr>
          <w:rFonts w:ascii="Tw Cen MT" w:hAnsi="Tw Cen MT" w:cs="Calibri"/>
          <w:szCs w:val="24"/>
          <w:lang w:val="es-PE" w:eastAsia="en-US"/>
        </w:rPr>
        <w:fldChar w:fldCharType="end"/>
      </w:r>
      <w:r w:rsidR="00672063" w:rsidRPr="006C7A1F">
        <w:rPr>
          <w:rFonts w:ascii="Tw Cen MT" w:hAnsi="Tw Cen MT" w:cs="Calibri"/>
          <w:szCs w:val="24"/>
          <w:lang w:val="es-PE" w:eastAsia="en-US"/>
        </w:rPr>
        <w:tab/>
      </w:r>
      <w:r w:rsidR="00672063" w:rsidRPr="006C7A1F">
        <w:rPr>
          <w:rFonts w:ascii="Tw Cen MT" w:hAnsi="Tw Cen MT" w:cs="Calibri"/>
          <w:szCs w:val="24"/>
          <w:lang w:val="es-PE" w:eastAsia="en-US"/>
        </w:rPr>
        <w:tab/>
        <w:t>Es el peralte efectivo en cm.</w:t>
      </w:r>
    </w:p>
    <w:p w14:paraId="002E05FA" w14:textId="77777777" w:rsidR="00672063" w:rsidRPr="006C7A1F" w:rsidRDefault="00BF7C11" w:rsidP="003D4A73">
      <w:pPr>
        <w:pStyle w:val="Sangra3detindependiente"/>
        <w:spacing w:line="276" w:lineRule="auto"/>
        <w:ind w:left="1837"/>
        <w:jc w:val="left"/>
        <w:rPr>
          <w:rFonts w:ascii="Tw Cen MT" w:hAnsi="Tw Cen MT" w:cs="Calibri"/>
          <w:szCs w:val="24"/>
          <w:lang w:val="es-PE" w:eastAsia="en-US"/>
        </w:rPr>
      </w:pPr>
      <w:r w:rsidRPr="006C7A1F">
        <w:rPr>
          <w:rFonts w:ascii="Tw Cen MT" w:hAnsi="Tw Cen MT" w:cs="Calibri"/>
          <w:szCs w:val="24"/>
        </w:rPr>
        <w:fldChar w:fldCharType="begin"/>
      </w:r>
      <w:r w:rsidR="00672063" w:rsidRPr="006C7A1F">
        <w:rPr>
          <w:rFonts w:ascii="Tw Cen MT" w:hAnsi="Tw Cen MT" w:cs="Calibri"/>
          <w:szCs w:val="24"/>
        </w:rPr>
        <w:instrText xml:space="preserve"> QUOTE </w:instrText>
      </w:r>
      <w:r w:rsidR="007D26EC" w:rsidRPr="006C7A1F">
        <w:rPr>
          <w:rFonts w:ascii="Tw Cen MT" w:hAnsi="Tw Cen MT"/>
          <w:noProof/>
          <w:szCs w:val="24"/>
          <w:lang w:val="es-ES"/>
        </w:rPr>
        <w:drawing>
          <wp:inline distT="0" distB="0" distL="0" distR="0" wp14:anchorId="3BDAC611" wp14:editId="52ED4EEB">
            <wp:extent cx="172720" cy="172720"/>
            <wp:effectExtent l="1905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172720" cy="172720"/>
                    </a:xfrm>
                    <a:prstGeom prst="rect">
                      <a:avLst/>
                    </a:prstGeom>
                    <a:noFill/>
                    <a:ln w="9525">
                      <a:noFill/>
                      <a:miter lim="800000"/>
                      <a:headEnd/>
                      <a:tailEnd/>
                    </a:ln>
                  </pic:spPr>
                </pic:pic>
              </a:graphicData>
            </a:graphic>
          </wp:inline>
        </w:drawing>
      </w:r>
      <w:r w:rsidR="00672063" w:rsidRPr="006C7A1F">
        <w:rPr>
          <w:rFonts w:ascii="Tw Cen MT" w:hAnsi="Tw Cen MT" w:cs="Calibri"/>
          <w:szCs w:val="24"/>
        </w:rPr>
        <w:instrText xml:space="preserve"> </w:instrText>
      </w:r>
      <w:r w:rsidRPr="006C7A1F">
        <w:rPr>
          <w:rFonts w:ascii="Tw Cen MT" w:hAnsi="Tw Cen MT" w:cs="Calibri"/>
          <w:szCs w:val="24"/>
        </w:rPr>
        <w:fldChar w:fldCharType="separate"/>
      </w:r>
      <w:r w:rsidR="007D26EC" w:rsidRPr="006C7A1F">
        <w:rPr>
          <w:rFonts w:ascii="Tw Cen MT" w:hAnsi="Tw Cen MT"/>
          <w:noProof/>
          <w:szCs w:val="24"/>
          <w:lang w:val="es-ES"/>
        </w:rPr>
        <w:drawing>
          <wp:inline distT="0" distB="0" distL="0" distR="0" wp14:anchorId="74F977EB" wp14:editId="217A5774">
            <wp:extent cx="172720" cy="172720"/>
            <wp:effectExtent l="1905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172720" cy="172720"/>
                    </a:xfrm>
                    <a:prstGeom prst="rect">
                      <a:avLst/>
                    </a:prstGeom>
                    <a:noFill/>
                    <a:ln w="9525">
                      <a:noFill/>
                      <a:miter lim="800000"/>
                      <a:headEnd/>
                      <a:tailEnd/>
                    </a:ln>
                  </pic:spPr>
                </pic:pic>
              </a:graphicData>
            </a:graphic>
          </wp:inline>
        </w:drawing>
      </w:r>
      <w:r w:rsidRPr="006C7A1F">
        <w:rPr>
          <w:rFonts w:ascii="Tw Cen MT" w:hAnsi="Tw Cen MT" w:cs="Calibri"/>
          <w:szCs w:val="24"/>
        </w:rPr>
        <w:fldChar w:fldCharType="end"/>
      </w:r>
      <w:r w:rsidR="00672063" w:rsidRPr="006C7A1F">
        <w:rPr>
          <w:rFonts w:ascii="Tw Cen MT" w:hAnsi="Tw Cen MT" w:cs="Calibri"/>
          <w:szCs w:val="24"/>
        </w:rPr>
        <w:tab/>
      </w:r>
      <w:r w:rsidR="00672063" w:rsidRPr="006C7A1F">
        <w:rPr>
          <w:rFonts w:ascii="Tw Cen MT" w:hAnsi="Tw Cen MT" w:cs="Calibri"/>
          <w:szCs w:val="24"/>
        </w:rPr>
        <w:tab/>
      </w:r>
      <w:r w:rsidR="00672063" w:rsidRPr="006C7A1F">
        <w:rPr>
          <w:rFonts w:ascii="Tw Cen MT" w:hAnsi="Tw Cen MT" w:cs="Calibri"/>
          <w:szCs w:val="24"/>
        </w:rPr>
        <w:tab/>
        <w:t>Lado de la columna en cm.</w:t>
      </w:r>
    </w:p>
    <w:p w14:paraId="00A7E785" w14:textId="77777777" w:rsidR="00672063" w:rsidRPr="006C7A1F" w:rsidRDefault="00BF7C11" w:rsidP="003D4A73">
      <w:pPr>
        <w:pStyle w:val="Sangra3detindependiente"/>
        <w:spacing w:line="276" w:lineRule="auto"/>
        <w:ind w:left="1837"/>
        <w:jc w:val="left"/>
        <w:rPr>
          <w:rFonts w:ascii="Tw Cen MT" w:hAnsi="Tw Cen MT" w:cs="Calibri"/>
          <w:szCs w:val="24"/>
          <w:lang w:val="es-PE" w:eastAsia="en-US"/>
        </w:rPr>
      </w:pPr>
      <w:r w:rsidRPr="006C7A1F">
        <w:rPr>
          <w:rFonts w:ascii="Tw Cen MT" w:hAnsi="Tw Cen MT" w:cs="Calibri"/>
          <w:szCs w:val="24"/>
        </w:rPr>
        <w:fldChar w:fldCharType="begin"/>
      </w:r>
      <w:r w:rsidR="00672063" w:rsidRPr="006C7A1F">
        <w:rPr>
          <w:rFonts w:ascii="Tw Cen MT" w:hAnsi="Tw Cen MT" w:cs="Calibri"/>
          <w:szCs w:val="24"/>
        </w:rPr>
        <w:instrText xml:space="preserve"> QUOTE </w:instrText>
      </w:r>
      <w:r w:rsidR="007D26EC" w:rsidRPr="006C7A1F">
        <w:rPr>
          <w:rFonts w:ascii="Tw Cen MT" w:hAnsi="Tw Cen MT"/>
          <w:noProof/>
          <w:szCs w:val="24"/>
          <w:lang w:val="es-ES"/>
        </w:rPr>
        <w:drawing>
          <wp:inline distT="0" distB="0" distL="0" distR="0" wp14:anchorId="6D79B1F6" wp14:editId="70AD2CBD">
            <wp:extent cx="336550" cy="172720"/>
            <wp:effectExtent l="1905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8">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00672063" w:rsidRPr="006C7A1F">
        <w:rPr>
          <w:rFonts w:ascii="Tw Cen MT" w:hAnsi="Tw Cen MT" w:cs="Calibri"/>
          <w:szCs w:val="24"/>
        </w:rPr>
        <w:instrText xml:space="preserve"> </w:instrText>
      </w:r>
      <w:r w:rsidRPr="006C7A1F">
        <w:rPr>
          <w:rFonts w:ascii="Tw Cen MT" w:hAnsi="Tw Cen MT" w:cs="Calibri"/>
          <w:szCs w:val="24"/>
        </w:rPr>
        <w:fldChar w:fldCharType="separate"/>
      </w:r>
      <w:r w:rsidR="007D26EC" w:rsidRPr="006C7A1F">
        <w:rPr>
          <w:rFonts w:ascii="Tw Cen MT" w:hAnsi="Tw Cen MT"/>
          <w:noProof/>
          <w:szCs w:val="24"/>
          <w:lang w:val="es-ES"/>
        </w:rPr>
        <w:drawing>
          <wp:inline distT="0" distB="0" distL="0" distR="0" wp14:anchorId="3E9A50F6" wp14:editId="4120C269">
            <wp:extent cx="336550" cy="172720"/>
            <wp:effectExtent l="1905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8">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6C7A1F">
        <w:rPr>
          <w:rFonts w:ascii="Tw Cen MT" w:hAnsi="Tw Cen MT" w:cs="Calibri"/>
          <w:szCs w:val="24"/>
        </w:rPr>
        <w:fldChar w:fldCharType="end"/>
      </w:r>
      <w:r w:rsidR="00672063" w:rsidRPr="006C7A1F">
        <w:rPr>
          <w:rFonts w:ascii="Tw Cen MT" w:hAnsi="Tw Cen MT" w:cs="Calibri"/>
          <w:szCs w:val="24"/>
        </w:rPr>
        <w:tab/>
      </w:r>
      <w:r w:rsidR="00672063" w:rsidRPr="006C7A1F">
        <w:rPr>
          <w:rFonts w:ascii="Tw Cen MT" w:hAnsi="Tw Cen MT" w:cs="Calibri"/>
          <w:szCs w:val="24"/>
        </w:rPr>
        <w:tab/>
      </w:r>
      <w:r w:rsidR="00672063" w:rsidRPr="006C7A1F">
        <w:rPr>
          <w:rFonts w:ascii="Tw Cen MT" w:hAnsi="Tw Cen MT" w:cs="Calibri"/>
          <w:szCs w:val="24"/>
          <w:lang w:val="es-PE" w:eastAsia="en-US"/>
        </w:rPr>
        <w:t>Resistencia a la compresión de la zapata.</w:t>
      </w:r>
    </w:p>
    <w:p w14:paraId="4469866D" w14:textId="77777777" w:rsidR="00672063" w:rsidRPr="006C7A1F" w:rsidRDefault="00BF7C11" w:rsidP="003D4A73">
      <w:pPr>
        <w:pStyle w:val="Sangra3detindependiente"/>
        <w:spacing w:line="276" w:lineRule="auto"/>
        <w:ind w:left="1837"/>
        <w:jc w:val="left"/>
        <w:rPr>
          <w:rFonts w:ascii="Tw Cen MT" w:hAnsi="Tw Cen MT" w:cs="Calibri"/>
          <w:szCs w:val="24"/>
          <w:lang w:val="es-PE" w:eastAsia="en-US"/>
        </w:rPr>
      </w:pPr>
      <w:r w:rsidRPr="006C7A1F">
        <w:rPr>
          <w:rFonts w:ascii="Tw Cen MT" w:hAnsi="Tw Cen MT" w:cs="Calibri"/>
          <w:szCs w:val="24"/>
          <w:lang w:val="es-PE" w:eastAsia="en-US"/>
        </w:rPr>
        <w:fldChar w:fldCharType="begin"/>
      </w:r>
      <w:r w:rsidR="00672063" w:rsidRPr="006C7A1F">
        <w:rPr>
          <w:rFonts w:ascii="Tw Cen MT" w:hAnsi="Tw Cen MT" w:cs="Calibri"/>
          <w:szCs w:val="24"/>
          <w:lang w:val="es-PE" w:eastAsia="en-US"/>
        </w:rPr>
        <w:instrText xml:space="preserve"> QUOTE </w:instrText>
      </w:r>
      <w:r w:rsidR="007D26EC" w:rsidRPr="006C7A1F">
        <w:rPr>
          <w:rFonts w:ascii="Tw Cen MT" w:hAnsi="Tw Cen MT"/>
          <w:noProof/>
          <w:szCs w:val="24"/>
          <w:lang w:val="es-ES"/>
        </w:rPr>
        <w:drawing>
          <wp:inline distT="0" distB="0" distL="0" distR="0" wp14:anchorId="20CF1634" wp14:editId="43939D7C">
            <wp:extent cx="284480" cy="146685"/>
            <wp:effectExtent l="1905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9">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284480" cy="146685"/>
                    </a:xfrm>
                    <a:prstGeom prst="rect">
                      <a:avLst/>
                    </a:prstGeom>
                    <a:noFill/>
                    <a:ln w="9525">
                      <a:noFill/>
                      <a:miter lim="800000"/>
                      <a:headEnd/>
                      <a:tailEnd/>
                    </a:ln>
                  </pic:spPr>
                </pic:pic>
              </a:graphicData>
            </a:graphic>
          </wp:inline>
        </w:drawing>
      </w:r>
      <w:r w:rsidR="00672063" w:rsidRPr="006C7A1F">
        <w:rPr>
          <w:rFonts w:ascii="Tw Cen MT" w:hAnsi="Tw Cen MT" w:cs="Calibri"/>
          <w:szCs w:val="24"/>
          <w:lang w:val="es-PE" w:eastAsia="en-US"/>
        </w:rPr>
        <w:instrText xml:space="preserve"> </w:instrText>
      </w:r>
      <w:r w:rsidRPr="006C7A1F">
        <w:rPr>
          <w:rFonts w:ascii="Tw Cen MT" w:hAnsi="Tw Cen MT" w:cs="Calibri"/>
          <w:szCs w:val="24"/>
          <w:lang w:val="es-PE" w:eastAsia="en-US"/>
        </w:rPr>
        <w:fldChar w:fldCharType="separate"/>
      </w:r>
      <w:r w:rsidR="007D26EC" w:rsidRPr="006C7A1F">
        <w:rPr>
          <w:rFonts w:ascii="Tw Cen MT" w:hAnsi="Tw Cen MT"/>
          <w:noProof/>
          <w:szCs w:val="24"/>
          <w:lang w:val="es-ES"/>
        </w:rPr>
        <w:drawing>
          <wp:inline distT="0" distB="0" distL="0" distR="0" wp14:anchorId="110D7AA9" wp14:editId="4D276C5A">
            <wp:extent cx="284480" cy="146685"/>
            <wp:effectExtent l="1905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9">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284480" cy="146685"/>
                    </a:xfrm>
                    <a:prstGeom prst="rect">
                      <a:avLst/>
                    </a:prstGeom>
                    <a:noFill/>
                    <a:ln w="9525">
                      <a:noFill/>
                      <a:miter lim="800000"/>
                      <a:headEnd/>
                      <a:tailEnd/>
                    </a:ln>
                  </pic:spPr>
                </pic:pic>
              </a:graphicData>
            </a:graphic>
          </wp:inline>
        </w:drawing>
      </w:r>
      <w:r w:rsidRPr="006C7A1F">
        <w:rPr>
          <w:rFonts w:ascii="Tw Cen MT" w:hAnsi="Tw Cen MT" w:cs="Calibri"/>
          <w:szCs w:val="24"/>
          <w:lang w:val="es-PE" w:eastAsia="en-US"/>
        </w:rPr>
        <w:fldChar w:fldCharType="end"/>
      </w:r>
      <w:r w:rsidR="00672063" w:rsidRPr="006C7A1F">
        <w:rPr>
          <w:rFonts w:ascii="Tw Cen MT" w:hAnsi="Tw Cen MT" w:cs="Calibri"/>
          <w:szCs w:val="24"/>
          <w:lang w:val="es-PE" w:eastAsia="en-US"/>
        </w:rPr>
        <w:tab/>
      </w:r>
      <w:r w:rsidR="00672063" w:rsidRPr="006C7A1F">
        <w:rPr>
          <w:rFonts w:ascii="Tw Cen MT" w:hAnsi="Tw Cen MT" w:cs="Calibri"/>
          <w:szCs w:val="24"/>
          <w:lang w:val="es-PE" w:eastAsia="en-US"/>
        </w:rPr>
        <w:tab/>
        <w:t>Momento nominal debido al diagrama de interacción.</w:t>
      </w:r>
    </w:p>
    <w:p w14:paraId="1F56D2C9" w14:textId="77777777" w:rsidR="00672063" w:rsidRPr="006C7A1F" w:rsidRDefault="00BF7C11" w:rsidP="003D4A73">
      <w:pPr>
        <w:pStyle w:val="Sangra3detindependiente"/>
        <w:spacing w:line="276" w:lineRule="auto"/>
        <w:ind w:left="1837"/>
        <w:jc w:val="left"/>
        <w:rPr>
          <w:rFonts w:ascii="Tw Cen MT" w:hAnsi="Tw Cen MT" w:cs="Calibri"/>
          <w:szCs w:val="24"/>
          <w:vertAlign w:val="superscript"/>
          <w:lang w:val="es-PE" w:eastAsia="en-US"/>
        </w:rPr>
      </w:pPr>
      <w:r w:rsidRPr="006C7A1F">
        <w:rPr>
          <w:rFonts w:ascii="Tw Cen MT" w:hAnsi="Tw Cen MT" w:cs="Calibri"/>
          <w:szCs w:val="24"/>
          <w:lang w:val="es-PE" w:eastAsia="en-US"/>
        </w:rPr>
        <w:fldChar w:fldCharType="begin"/>
      </w:r>
      <w:r w:rsidR="00672063" w:rsidRPr="006C7A1F">
        <w:rPr>
          <w:rFonts w:ascii="Tw Cen MT" w:hAnsi="Tw Cen MT" w:cs="Calibri"/>
          <w:szCs w:val="24"/>
          <w:lang w:val="es-PE" w:eastAsia="en-US"/>
        </w:rPr>
        <w:instrText xml:space="preserve"> QUOTE </w:instrText>
      </w:r>
      <w:r w:rsidR="007D26EC" w:rsidRPr="006C7A1F">
        <w:rPr>
          <w:rFonts w:ascii="Tw Cen MT" w:hAnsi="Tw Cen MT"/>
          <w:noProof/>
          <w:szCs w:val="24"/>
          <w:lang w:val="es-ES"/>
        </w:rPr>
        <w:drawing>
          <wp:inline distT="0" distB="0" distL="0" distR="0" wp14:anchorId="7C74930E" wp14:editId="1F3A828A">
            <wp:extent cx="259080" cy="163830"/>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259080" cy="163830"/>
                    </a:xfrm>
                    <a:prstGeom prst="rect">
                      <a:avLst/>
                    </a:prstGeom>
                    <a:noFill/>
                    <a:ln w="9525">
                      <a:noFill/>
                      <a:miter lim="800000"/>
                      <a:headEnd/>
                      <a:tailEnd/>
                    </a:ln>
                  </pic:spPr>
                </pic:pic>
              </a:graphicData>
            </a:graphic>
          </wp:inline>
        </w:drawing>
      </w:r>
      <w:r w:rsidR="00672063" w:rsidRPr="006C7A1F">
        <w:rPr>
          <w:rFonts w:ascii="Tw Cen MT" w:hAnsi="Tw Cen MT" w:cs="Calibri"/>
          <w:szCs w:val="24"/>
          <w:lang w:val="es-PE" w:eastAsia="en-US"/>
        </w:rPr>
        <w:instrText xml:space="preserve"> </w:instrText>
      </w:r>
      <w:r w:rsidRPr="006C7A1F">
        <w:rPr>
          <w:rFonts w:ascii="Tw Cen MT" w:hAnsi="Tw Cen MT" w:cs="Calibri"/>
          <w:szCs w:val="24"/>
          <w:lang w:val="es-PE" w:eastAsia="en-US"/>
        </w:rPr>
        <w:fldChar w:fldCharType="separate"/>
      </w:r>
      <w:r w:rsidR="007D26EC" w:rsidRPr="006C7A1F">
        <w:rPr>
          <w:rFonts w:ascii="Tw Cen MT" w:hAnsi="Tw Cen MT"/>
          <w:noProof/>
          <w:szCs w:val="24"/>
          <w:lang w:val="es-ES"/>
        </w:rPr>
        <w:drawing>
          <wp:inline distT="0" distB="0" distL="0" distR="0" wp14:anchorId="22AEA4C0" wp14:editId="20F33191">
            <wp:extent cx="259080" cy="163830"/>
            <wp:effectExtent l="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259080" cy="163830"/>
                    </a:xfrm>
                    <a:prstGeom prst="rect">
                      <a:avLst/>
                    </a:prstGeom>
                    <a:noFill/>
                    <a:ln w="9525">
                      <a:noFill/>
                      <a:miter lim="800000"/>
                      <a:headEnd/>
                      <a:tailEnd/>
                    </a:ln>
                  </pic:spPr>
                </pic:pic>
              </a:graphicData>
            </a:graphic>
          </wp:inline>
        </w:drawing>
      </w:r>
      <w:r w:rsidRPr="006C7A1F">
        <w:rPr>
          <w:rFonts w:ascii="Tw Cen MT" w:hAnsi="Tw Cen MT" w:cs="Calibri"/>
          <w:szCs w:val="24"/>
          <w:lang w:val="es-PE" w:eastAsia="en-US"/>
        </w:rPr>
        <w:fldChar w:fldCharType="end"/>
      </w:r>
      <w:r w:rsidR="00672063" w:rsidRPr="006C7A1F">
        <w:rPr>
          <w:rFonts w:ascii="Tw Cen MT" w:hAnsi="Tw Cen MT" w:cs="Calibri"/>
          <w:szCs w:val="24"/>
          <w:lang w:val="es-PE" w:eastAsia="en-US"/>
        </w:rPr>
        <w:tab/>
      </w:r>
      <w:r w:rsidR="00672063" w:rsidRPr="006C7A1F">
        <w:rPr>
          <w:rFonts w:ascii="Tw Cen MT" w:hAnsi="Tw Cen MT" w:cs="Calibri"/>
          <w:szCs w:val="24"/>
          <w:lang w:val="es-PE" w:eastAsia="en-US"/>
        </w:rPr>
        <w:tab/>
        <w:t>Área bruta de la columna en cm</w:t>
      </w:r>
      <w:r w:rsidR="00672063" w:rsidRPr="006C7A1F">
        <w:rPr>
          <w:rFonts w:ascii="Tw Cen MT" w:hAnsi="Tw Cen MT" w:cs="Calibri"/>
          <w:szCs w:val="24"/>
          <w:vertAlign w:val="superscript"/>
          <w:lang w:val="es-PE" w:eastAsia="en-US"/>
        </w:rPr>
        <w:t>2</w:t>
      </w:r>
    </w:p>
    <w:p w14:paraId="60E1373E" w14:textId="77777777" w:rsidR="00672063" w:rsidRPr="006C7A1F" w:rsidRDefault="00BF7C11" w:rsidP="003D4A73">
      <w:pPr>
        <w:spacing w:line="276" w:lineRule="auto"/>
        <w:ind w:left="1837"/>
        <w:jc w:val="both"/>
        <w:rPr>
          <w:rFonts w:ascii="Tw Cen MT" w:hAnsi="Tw Cen MT" w:cs="Calibri"/>
        </w:rPr>
      </w:pPr>
      <w:r w:rsidRPr="006C7A1F">
        <w:rPr>
          <w:rFonts w:ascii="Tw Cen MT" w:hAnsi="Tw Cen MT" w:cs="Calibri"/>
        </w:rPr>
        <w:fldChar w:fldCharType="begin"/>
      </w:r>
      <w:r w:rsidR="00672063" w:rsidRPr="006C7A1F">
        <w:rPr>
          <w:rFonts w:ascii="Tw Cen MT" w:hAnsi="Tw Cen MT" w:cs="Calibri"/>
        </w:rPr>
        <w:instrText xml:space="preserve"> QUOTE </w:instrText>
      </w:r>
      <w:r w:rsidR="007D26EC" w:rsidRPr="006C7A1F">
        <w:rPr>
          <w:rFonts w:ascii="Tw Cen MT" w:hAnsi="Tw Cen MT"/>
          <w:noProof/>
        </w:rPr>
        <w:drawing>
          <wp:inline distT="0" distB="0" distL="0" distR="0" wp14:anchorId="2CC15D05" wp14:editId="111A5E63">
            <wp:extent cx="233045" cy="146685"/>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233045" cy="146685"/>
                    </a:xfrm>
                    <a:prstGeom prst="rect">
                      <a:avLst/>
                    </a:prstGeom>
                    <a:noFill/>
                    <a:ln w="9525">
                      <a:noFill/>
                      <a:miter lim="800000"/>
                      <a:headEnd/>
                      <a:tailEnd/>
                    </a:ln>
                  </pic:spPr>
                </pic:pic>
              </a:graphicData>
            </a:graphic>
          </wp:inline>
        </w:drawing>
      </w:r>
      <w:r w:rsidR="00672063" w:rsidRPr="006C7A1F">
        <w:rPr>
          <w:rFonts w:ascii="Tw Cen MT" w:hAnsi="Tw Cen MT" w:cs="Calibri"/>
        </w:rPr>
        <w:instrText xml:space="preserve"> </w:instrText>
      </w:r>
      <w:r w:rsidRPr="006C7A1F">
        <w:rPr>
          <w:rFonts w:ascii="Tw Cen MT" w:hAnsi="Tw Cen MT" w:cs="Calibri"/>
        </w:rPr>
        <w:fldChar w:fldCharType="separate"/>
      </w:r>
      <w:r w:rsidR="007D26EC" w:rsidRPr="006C7A1F">
        <w:rPr>
          <w:rFonts w:ascii="Tw Cen MT" w:hAnsi="Tw Cen MT"/>
          <w:noProof/>
        </w:rPr>
        <w:drawing>
          <wp:inline distT="0" distB="0" distL="0" distR="0" wp14:anchorId="3BA3C013" wp14:editId="140C7704">
            <wp:extent cx="224155" cy="146685"/>
            <wp:effectExtent l="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224155" cy="146685"/>
                    </a:xfrm>
                    <a:prstGeom prst="rect">
                      <a:avLst/>
                    </a:prstGeom>
                    <a:noFill/>
                    <a:ln w="9525">
                      <a:noFill/>
                      <a:miter lim="800000"/>
                      <a:headEnd/>
                      <a:tailEnd/>
                    </a:ln>
                  </pic:spPr>
                </pic:pic>
              </a:graphicData>
            </a:graphic>
          </wp:inline>
        </w:drawing>
      </w:r>
      <w:r w:rsidRPr="006C7A1F">
        <w:rPr>
          <w:rFonts w:ascii="Tw Cen MT" w:hAnsi="Tw Cen MT" w:cs="Calibri"/>
        </w:rPr>
        <w:fldChar w:fldCharType="end"/>
      </w:r>
      <w:r w:rsidR="00672063" w:rsidRPr="006C7A1F">
        <w:rPr>
          <w:rFonts w:ascii="Tw Cen MT" w:hAnsi="Tw Cen MT" w:cs="Calibri"/>
        </w:rPr>
        <w:tab/>
      </w:r>
      <w:r w:rsidR="00672063" w:rsidRPr="006C7A1F">
        <w:rPr>
          <w:rFonts w:ascii="Tw Cen MT" w:hAnsi="Tw Cen MT" w:cs="Calibri"/>
        </w:rPr>
        <w:tab/>
        <w:t xml:space="preserve">Fuerza axial máxima debido a las combinaciones de carga en </w:t>
      </w:r>
      <w:proofErr w:type="spellStart"/>
      <w:r w:rsidR="00672063" w:rsidRPr="006C7A1F">
        <w:rPr>
          <w:rFonts w:ascii="Tw Cen MT" w:hAnsi="Tw Cen MT" w:cs="Calibri"/>
        </w:rPr>
        <w:t>kgf</w:t>
      </w:r>
      <w:proofErr w:type="spellEnd"/>
    </w:p>
    <w:p w14:paraId="3B1137A4" w14:textId="77777777" w:rsidR="00672063" w:rsidRPr="006C7A1F" w:rsidRDefault="00672063" w:rsidP="003D4A73">
      <w:pPr>
        <w:spacing w:line="276" w:lineRule="auto"/>
        <w:ind w:left="1837"/>
        <w:jc w:val="both"/>
        <w:rPr>
          <w:rFonts w:ascii="Tw Cen MT" w:hAnsi="Tw Cen MT" w:cs="Calibri"/>
        </w:rPr>
      </w:pPr>
    </w:p>
    <w:p w14:paraId="1E905A8F" w14:textId="77777777" w:rsidR="00672063" w:rsidRPr="006C7A1F" w:rsidRDefault="00672063" w:rsidP="003D4A73">
      <w:pPr>
        <w:spacing w:line="276" w:lineRule="auto"/>
        <w:ind w:left="1837"/>
        <w:jc w:val="both"/>
        <w:rPr>
          <w:rFonts w:ascii="Tw Cen MT" w:hAnsi="Tw Cen MT" w:cs="Calibri"/>
        </w:rPr>
      </w:pPr>
      <w:r w:rsidRPr="006C7A1F">
        <w:rPr>
          <w:rFonts w:ascii="Tw Cen MT" w:hAnsi="Tw Cen MT" w:cs="Calibri"/>
        </w:rPr>
        <w:t xml:space="preserve">Por lo que el valor de </w:t>
      </w:r>
      <w:r w:rsidR="00BF7C11" w:rsidRPr="006C7A1F">
        <w:rPr>
          <w:rFonts w:ascii="Tw Cen MT" w:hAnsi="Tw Cen MT" w:cs="Calibri"/>
        </w:rPr>
        <w:fldChar w:fldCharType="begin"/>
      </w:r>
      <w:r w:rsidRPr="006C7A1F">
        <w:rPr>
          <w:rFonts w:ascii="Tw Cen MT" w:hAnsi="Tw Cen MT" w:cs="Calibri"/>
        </w:rPr>
        <w:instrText xml:space="preserve"> QUOTE </w:instrText>
      </w:r>
      <w:r w:rsidR="007D26EC" w:rsidRPr="006C7A1F">
        <w:rPr>
          <w:rFonts w:ascii="Tw Cen MT" w:hAnsi="Tw Cen MT"/>
          <w:noProof/>
        </w:rPr>
        <w:drawing>
          <wp:inline distT="0" distB="0" distL="0" distR="0" wp14:anchorId="3D3E8D53" wp14:editId="23C07DD3">
            <wp:extent cx="129540" cy="146685"/>
            <wp:effectExtent l="19050" t="0" r="381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129540" cy="146685"/>
                    </a:xfrm>
                    <a:prstGeom prst="rect">
                      <a:avLst/>
                    </a:prstGeom>
                    <a:noFill/>
                    <a:ln w="9525">
                      <a:noFill/>
                      <a:miter lim="800000"/>
                      <a:headEnd/>
                      <a:tailEnd/>
                    </a:ln>
                  </pic:spPr>
                </pic:pic>
              </a:graphicData>
            </a:graphic>
          </wp:inline>
        </w:drawing>
      </w:r>
      <w:r w:rsidRPr="006C7A1F">
        <w:rPr>
          <w:rFonts w:ascii="Tw Cen MT" w:hAnsi="Tw Cen MT" w:cs="Calibri"/>
        </w:rPr>
        <w:instrText xml:space="preserve"> </w:instrText>
      </w:r>
      <w:r w:rsidR="00BF7C11" w:rsidRPr="006C7A1F">
        <w:rPr>
          <w:rFonts w:ascii="Tw Cen MT" w:hAnsi="Tw Cen MT" w:cs="Calibri"/>
        </w:rPr>
        <w:fldChar w:fldCharType="separate"/>
      </w:r>
      <w:r w:rsidR="007D26EC" w:rsidRPr="006C7A1F">
        <w:rPr>
          <w:rFonts w:ascii="Tw Cen MT" w:hAnsi="Tw Cen MT"/>
          <w:noProof/>
        </w:rPr>
        <w:drawing>
          <wp:inline distT="0" distB="0" distL="0" distR="0" wp14:anchorId="2AA7C4DF" wp14:editId="013861DA">
            <wp:extent cx="137795" cy="146685"/>
            <wp:effectExtent l="1905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137795" cy="146685"/>
                    </a:xfrm>
                    <a:prstGeom prst="rect">
                      <a:avLst/>
                    </a:prstGeom>
                    <a:noFill/>
                    <a:ln w="9525">
                      <a:noFill/>
                      <a:miter lim="800000"/>
                      <a:headEnd/>
                      <a:tailEnd/>
                    </a:ln>
                  </pic:spPr>
                </pic:pic>
              </a:graphicData>
            </a:graphic>
          </wp:inline>
        </w:drawing>
      </w:r>
      <w:r w:rsidR="00BF7C11" w:rsidRPr="006C7A1F">
        <w:rPr>
          <w:rFonts w:ascii="Tw Cen MT" w:hAnsi="Tw Cen MT" w:cs="Calibri"/>
        </w:rPr>
        <w:fldChar w:fldCharType="end"/>
      </w:r>
      <w:r w:rsidRPr="006C7A1F">
        <w:rPr>
          <w:rFonts w:ascii="Tw Cen MT" w:hAnsi="Tw Cen MT" w:cs="Calibri"/>
        </w:rPr>
        <w:t xml:space="preserve"> que es la resistencia de los estribos será igual a la diferencia de estos dos por lo que encontraremos el espaciamiento requerido por este cortante con la expresión:</w:t>
      </w:r>
    </w:p>
    <w:p w14:paraId="22EEDA78" w14:textId="77777777" w:rsidR="00672063" w:rsidRPr="006C7A1F" w:rsidRDefault="00672063" w:rsidP="003D4A73">
      <w:pPr>
        <w:spacing w:line="276" w:lineRule="auto"/>
        <w:ind w:left="1837"/>
        <w:jc w:val="both"/>
        <w:rPr>
          <w:rFonts w:ascii="Tw Cen MT" w:hAnsi="Tw Cen MT" w:cs="Calibri"/>
        </w:rPr>
      </w:pPr>
    </w:p>
    <w:p w14:paraId="4040021D" w14:textId="77777777" w:rsidR="00672063" w:rsidRPr="006C7A1F" w:rsidRDefault="007D26EC" w:rsidP="003D4A73">
      <w:pPr>
        <w:spacing w:line="276" w:lineRule="auto"/>
        <w:ind w:left="1837"/>
        <w:jc w:val="center"/>
        <w:rPr>
          <w:rFonts w:ascii="Tw Cen MT" w:hAnsi="Tw Cen MT" w:cs="Calibri"/>
        </w:rPr>
      </w:pPr>
      <w:r w:rsidRPr="006C7A1F">
        <w:rPr>
          <w:rFonts w:ascii="Tw Cen MT" w:hAnsi="Tw Cen MT"/>
          <w:noProof/>
        </w:rPr>
        <w:drawing>
          <wp:inline distT="0" distB="0" distL="0" distR="0" wp14:anchorId="6B0E9C91" wp14:editId="2A99659B">
            <wp:extent cx="733425" cy="353695"/>
            <wp:effectExtent l="19050" t="0" r="9525"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3">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733425" cy="353695"/>
                    </a:xfrm>
                    <a:prstGeom prst="rect">
                      <a:avLst/>
                    </a:prstGeom>
                    <a:noFill/>
                    <a:ln w="9525">
                      <a:noFill/>
                      <a:miter lim="800000"/>
                      <a:headEnd/>
                      <a:tailEnd/>
                    </a:ln>
                  </pic:spPr>
                </pic:pic>
              </a:graphicData>
            </a:graphic>
          </wp:inline>
        </w:drawing>
      </w:r>
    </w:p>
    <w:p w14:paraId="729DE82D" w14:textId="77777777" w:rsidR="00672063" w:rsidRPr="006C7A1F" w:rsidRDefault="00672063" w:rsidP="003D4A73">
      <w:pPr>
        <w:spacing w:line="276" w:lineRule="auto"/>
        <w:ind w:left="1837"/>
        <w:jc w:val="center"/>
        <w:rPr>
          <w:rFonts w:ascii="Tw Cen MT" w:hAnsi="Tw Cen MT" w:cs="Calibri"/>
        </w:rPr>
      </w:pPr>
    </w:p>
    <w:p w14:paraId="2EE0F7CA" w14:textId="77777777" w:rsidR="00672063" w:rsidRPr="006C7A1F" w:rsidRDefault="00672063" w:rsidP="003D4A73">
      <w:pPr>
        <w:spacing w:line="276" w:lineRule="auto"/>
        <w:ind w:left="1837"/>
        <w:jc w:val="both"/>
        <w:rPr>
          <w:rFonts w:ascii="Tw Cen MT" w:hAnsi="Tw Cen MT" w:cs="Calibri"/>
        </w:rPr>
      </w:pPr>
      <w:r w:rsidRPr="006C7A1F">
        <w:rPr>
          <w:rFonts w:ascii="Tw Cen MT" w:hAnsi="Tw Cen MT" w:cs="Calibri"/>
        </w:rPr>
        <w:t>Donde el espaciamiento no excederá los siguientes valores:</w:t>
      </w:r>
    </w:p>
    <w:p w14:paraId="078EDA86" w14:textId="77777777" w:rsidR="00672063" w:rsidRPr="006C7A1F" w:rsidRDefault="00672063" w:rsidP="003D4A73">
      <w:pPr>
        <w:spacing w:line="276" w:lineRule="auto"/>
        <w:ind w:left="1837"/>
        <w:jc w:val="both"/>
        <w:rPr>
          <w:rFonts w:ascii="Tw Cen MT" w:hAnsi="Tw Cen MT" w:cs="Calibri"/>
        </w:rPr>
      </w:pPr>
    </w:p>
    <w:p w14:paraId="0E620DDD" w14:textId="77777777" w:rsidR="00672063" w:rsidRPr="006C7A1F" w:rsidRDefault="00BF7C11" w:rsidP="003D4A73">
      <w:pPr>
        <w:pStyle w:val="Prrafodelista"/>
        <w:numPr>
          <w:ilvl w:val="0"/>
          <w:numId w:val="21"/>
        </w:numPr>
        <w:ind w:left="1837"/>
        <w:jc w:val="both"/>
        <w:rPr>
          <w:rFonts w:ascii="Tw Cen MT" w:hAnsi="Tw Cen MT" w:cs="Calibri"/>
          <w:sz w:val="24"/>
          <w:szCs w:val="24"/>
        </w:rPr>
      </w:pPr>
      <w:r w:rsidRPr="006C7A1F">
        <w:rPr>
          <w:rFonts w:ascii="Tw Cen MT" w:hAnsi="Tw Cen MT" w:cs="Calibri"/>
          <w:sz w:val="24"/>
          <w:szCs w:val="24"/>
        </w:rPr>
        <w:fldChar w:fldCharType="begin"/>
      </w:r>
      <w:r w:rsidR="00672063" w:rsidRPr="006C7A1F">
        <w:rPr>
          <w:rFonts w:ascii="Tw Cen MT" w:hAnsi="Tw Cen MT" w:cs="Calibri"/>
          <w:sz w:val="24"/>
          <w:szCs w:val="24"/>
        </w:rPr>
        <w:instrText xml:space="preserve"> QUOTE </w:instrText>
      </w:r>
      <w:r w:rsidR="007D26EC" w:rsidRPr="006C7A1F">
        <w:rPr>
          <w:rFonts w:ascii="Tw Cen MT" w:hAnsi="Tw Cen MT"/>
          <w:noProof/>
          <w:sz w:val="24"/>
          <w:szCs w:val="24"/>
          <w:lang w:val="es-ES" w:eastAsia="es-ES"/>
        </w:rPr>
        <w:drawing>
          <wp:inline distT="0" distB="0" distL="0" distR="0" wp14:anchorId="59DBC525" wp14:editId="5F27147A">
            <wp:extent cx="655320" cy="146685"/>
            <wp:effectExtent l="1905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4">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655320" cy="146685"/>
                    </a:xfrm>
                    <a:prstGeom prst="rect">
                      <a:avLst/>
                    </a:prstGeom>
                    <a:noFill/>
                    <a:ln w="9525">
                      <a:noFill/>
                      <a:miter lim="800000"/>
                      <a:headEnd/>
                      <a:tailEnd/>
                    </a:ln>
                  </pic:spPr>
                </pic:pic>
              </a:graphicData>
            </a:graphic>
          </wp:inline>
        </w:drawing>
      </w:r>
      <w:r w:rsidR="00672063" w:rsidRPr="006C7A1F">
        <w:rPr>
          <w:rFonts w:ascii="Tw Cen MT" w:hAnsi="Tw Cen MT" w:cs="Calibri"/>
          <w:sz w:val="24"/>
          <w:szCs w:val="24"/>
        </w:rPr>
        <w:instrText xml:space="preserve"> </w:instrText>
      </w:r>
      <w:r w:rsidRPr="006C7A1F">
        <w:rPr>
          <w:rFonts w:ascii="Tw Cen MT" w:hAnsi="Tw Cen MT" w:cs="Calibri"/>
          <w:sz w:val="24"/>
          <w:szCs w:val="24"/>
        </w:rPr>
        <w:fldChar w:fldCharType="separate"/>
      </w:r>
      <w:r w:rsidR="007D26EC" w:rsidRPr="006C7A1F">
        <w:rPr>
          <w:rFonts w:ascii="Tw Cen MT" w:hAnsi="Tw Cen MT"/>
          <w:noProof/>
          <w:sz w:val="24"/>
          <w:szCs w:val="24"/>
          <w:lang w:val="es-ES" w:eastAsia="es-ES"/>
        </w:rPr>
        <w:drawing>
          <wp:inline distT="0" distB="0" distL="0" distR="0" wp14:anchorId="794965B5" wp14:editId="0FCFC558">
            <wp:extent cx="655320" cy="146685"/>
            <wp:effectExtent l="1905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4">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655320" cy="146685"/>
                    </a:xfrm>
                    <a:prstGeom prst="rect">
                      <a:avLst/>
                    </a:prstGeom>
                    <a:noFill/>
                    <a:ln w="9525">
                      <a:noFill/>
                      <a:miter lim="800000"/>
                      <a:headEnd/>
                      <a:tailEnd/>
                    </a:ln>
                  </pic:spPr>
                </pic:pic>
              </a:graphicData>
            </a:graphic>
          </wp:inline>
        </w:drawing>
      </w:r>
      <w:r w:rsidRPr="006C7A1F">
        <w:rPr>
          <w:rFonts w:ascii="Tw Cen MT" w:hAnsi="Tw Cen MT" w:cs="Calibri"/>
          <w:sz w:val="24"/>
          <w:szCs w:val="24"/>
        </w:rPr>
        <w:fldChar w:fldCharType="end"/>
      </w:r>
    </w:p>
    <w:p w14:paraId="62BAA030" w14:textId="77777777" w:rsidR="00672063" w:rsidRPr="006C7A1F" w:rsidRDefault="00BF7C11" w:rsidP="003D4A73">
      <w:pPr>
        <w:pStyle w:val="Prrafodelista"/>
        <w:numPr>
          <w:ilvl w:val="0"/>
          <w:numId w:val="21"/>
        </w:numPr>
        <w:ind w:left="1837"/>
        <w:jc w:val="both"/>
        <w:rPr>
          <w:rFonts w:ascii="Tw Cen MT" w:hAnsi="Tw Cen MT" w:cs="Calibri"/>
          <w:sz w:val="24"/>
          <w:szCs w:val="24"/>
        </w:rPr>
      </w:pPr>
      <w:r w:rsidRPr="006C7A1F">
        <w:rPr>
          <w:rFonts w:ascii="Tw Cen MT" w:hAnsi="Tw Cen MT" w:cs="Calibri"/>
          <w:sz w:val="24"/>
          <w:szCs w:val="24"/>
        </w:rPr>
        <w:fldChar w:fldCharType="begin"/>
      </w:r>
      <w:r w:rsidR="00672063" w:rsidRPr="006C7A1F">
        <w:rPr>
          <w:rFonts w:ascii="Tw Cen MT" w:hAnsi="Tw Cen MT" w:cs="Calibri"/>
          <w:sz w:val="24"/>
          <w:szCs w:val="24"/>
        </w:rPr>
        <w:instrText xml:space="preserve"> QUOTE </w:instrText>
      </w:r>
      <w:r w:rsidR="007D26EC" w:rsidRPr="006C7A1F">
        <w:rPr>
          <w:rFonts w:ascii="Tw Cen MT" w:hAnsi="Tw Cen MT"/>
          <w:noProof/>
          <w:sz w:val="24"/>
          <w:szCs w:val="24"/>
          <w:lang w:val="es-ES" w:eastAsia="es-ES"/>
        </w:rPr>
        <w:drawing>
          <wp:inline distT="0" distB="0" distL="0" distR="0" wp14:anchorId="30D28CB9" wp14:editId="186D6130">
            <wp:extent cx="724535" cy="172720"/>
            <wp:effectExtent l="1905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5">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724535" cy="172720"/>
                    </a:xfrm>
                    <a:prstGeom prst="rect">
                      <a:avLst/>
                    </a:prstGeom>
                    <a:noFill/>
                    <a:ln w="9525">
                      <a:noFill/>
                      <a:miter lim="800000"/>
                      <a:headEnd/>
                      <a:tailEnd/>
                    </a:ln>
                  </pic:spPr>
                </pic:pic>
              </a:graphicData>
            </a:graphic>
          </wp:inline>
        </w:drawing>
      </w:r>
      <w:r w:rsidR="00672063" w:rsidRPr="006C7A1F">
        <w:rPr>
          <w:rFonts w:ascii="Tw Cen MT" w:hAnsi="Tw Cen MT" w:cs="Calibri"/>
          <w:sz w:val="24"/>
          <w:szCs w:val="24"/>
        </w:rPr>
        <w:instrText xml:space="preserve"> </w:instrText>
      </w:r>
      <w:r w:rsidRPr="006C7A1F">
        <w:rPr>
          <w:rFonts w:ascii="Tw Cen MT" w:hAnsi="Tw Cen MT" w:cs="Calibri"/>
          <w:sz w:val="24"/>
          <w:szCs w:val="24"/>
        </w:rPr>
        <w:fldChar w:fldCharType="separate"/>
      </w:r>
      <w:r w:rsidR="007D26EC" w:rsidRPr="006C7A1F">
        <w:rPr>
          <w:rFonts w:ascii="Tw Cen MT" w:hAnsi="Tw Cen MT"/>
          <w:noProof/>
          <w:sz w:val="24"/>
          <w:szCs w:val="24"/>
          <w:lang w:val="es-ES" w:eastAsia="es-ES"/>
        </w:rPr>
        <w:drawing>
          <wp:inline distT="0" distB="0" distL="0" distR="0" wp14:anchorId="373628F5" wp14:editId="33CE1386">
            <wp:extent cx="724535" cy="172720"/>
            <wp:effectExtent l="1905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5">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724535" cy="172720"/>
                    </a:xfrm>
                    <a:prstGeom prst="rect">
                      <a:avLst/>
                    </a:prstGeom>
                    <a:noFill/>
                    <a:ln w="9525">
                      <a:noFill/>
                      <a:miter lim="800000"/>
                      <a:headEnd/>
                      <a:tailEnd/>
                    </a:ln>
                  </pic:spPr>
                </pic:pic>
              </a:graphicData>
            </a:graphic>
          </wp:inline>
        </w:drawing>
      </w:r>
      <w:r w:rsidRPr="006C7A1F">
        <w:rPr>
          <w:rFonts w:ascii="Tw Cen MT" w:hAnsi="Tw Cen MT" w:cs="Calibri"/>
          <w:sz w:val="24"/>
          <w:szCs w:val="24"/>
        </w:rPr>
        <w:fldChar w:fldCharType="end"/>
      </w:r>
    </w:p>
    <w:p w14:paraId="2CA04787" w14:textId="77777777" w:rsidR="00672063" w:rsidRPr="006C7A1F" w:rsidRDefault="00672063" w:rsidP="003D4A73">
      <w:pPr>
        <w:spacing w:line="276" w:lineRule="auto"/>
        <w:ind w:left="1837"/>
        <w:jc w:val="both"/>
        <w:rPr>
          <w:rFonts w:ascii="Tw Cen MT" w:hAnsi="Tw Cen MT" w:cs="Calibri"/>
        </w:rPr>
      </w:pPr>
      <w:r w:rsidRPr="006C7A1F">
        <w:rPr>
          <w:rFonts w:ascii="Tw Cen MT" w:hAnsi="Tw Cen MT" w:cs="Calibri"/>
        </w:rPr>
        <w:t xml:space="preserve">Obtuvimos un espaciamiento de 93.10 cm por lo que usaremos </w:t>
      </w:r>
      <w:proofErr w:type="gramStart"/>
      <w:r w:rsidRPr="006C7A1F">
        <w:rPr>
          <w:rFonts w:ascii="Tw Cen MT" w:hAnsi="Tw Cen MT" w:cs="Calibri"/>
        </w:rPr>
        <w:t>al separación máxima</w:t>
      </w:r>
      <w:proofErr w:type="gramEnd"/>
      <w:r w:rsidRPr="006C7A1F">
        <w:rPr>
          <w:rFonts w:ascii="Tw Cen MT" w:hAnsi="Tw Cen MT" w:cs="Calibri"/>
        </w:rPr>
        <w:t xml:space="preserve"> que nos da el reglamento</w:t>
      </w:r>
    </w:p>
    <w:p w14:paraId="1BE4C3B6" w14:textId="77777777" w:rsidR="00672063" w:rsidRPr="006C7A1F" w:rsidRDefault="00672063" w:rsidP="003D4A73">
      <w:pPr>
        <w:spacing w:line="276" w:lineRule="auto"/>
        <w:ind w:left="1837"/>
        <w:jc w:val="both"/>
        <w:rPr>
          <w:rFonts w:ascii="Tw Cen MT" w:hAnsi="Tw Cen MT" w:cs="Calibri"/>
        </w:rPr>
      </w:pPr>
      <w:r w:rsidRPr="006C7A1F">
        <w:rPr>
          <w:rFonts w:ascii="Tw Cen MT" w:hAnsi="Tw Cen MT" w:cs="Calibri"/>
        </w:rPr>
        <w:t xml:space="preserve">Se colocara estribos en una zona de confinamiento que será igual a </w:t>
      </w:r>
      <w:r w:rsidR="00BF7C11" w:rsidRPr="006C7A1F">
        <w:rPr>
          <w:rFonts w:ascii="Tw Cen MT" w:hAnsi="Tw Cen MT" w:cs="Calibri"/>
        </w:rPr>
        <w:fldChar w:fldCharType="begin"/>
      </w:r>
      <w:r w:rsidRPr="006C7A1F">
        <w:rPr>
          <w:rFonts w:ascii="Tw Cen MT" w:hAnsi="Tw Cen MT" w:cs="Calibri"/>
        </w:rPr>
        <w:instrText xml:space="preserve"> QUOTE </w:instrText>
      </w:r>
      <w:r w:rsidR="007D26EC" w:rsidRPr="006C7A1F">
        <w:rPr>
          <w:rFonts w:ascii="Tw Cen MT" w:hAnsi="Tw Cen MT"/>
          <w:noProof/>
        </w:rPr>
        <w:drawing>
          <wp:inline distT="0" distB="0" distL="0" distR="0" wp14:anchorId="03CFD154" wp14:editId="569E283B">
            <wp:extent cx="526415" cy="293370"/>
            <wp:effectExtent l="19050" t="0" r="6985"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26415" cy="293370"/>
                    </a:xfrm>
                    <a:prstGeom prst="rect">
                      <a:avLst/>
                    </a:prstGeom>
                    <a:noFill/>
                    <a:ln w="9525">
                      <a:noFill/>
                      <a:miter lim="800000"/>
                      <a:headEnd/>
                      <a:tailEnd/>
                    </a:ln>
                  </pic:spPr>
                </pic:pic>
              </a:graphicData>
            </a:graphic>
          </wp:inline>
        </w:drawing>
      </w:r>
      <w:r w:rsidRPr="006C7A1F">
        <w:rPr>
          <w:rFonts w:ascii="Tw Cen MT" w:hAnsi="Tw Cen MT" w:cs="Calibri"/>
        </w:rPr>
        <w:instrText xml:space="preserve"> </w:instrText>
      </w:r>
      <w:r w:rsidR="00BF7C11" w:rsidRPr="006C7A1F">
        <w:rPr>
          <w:rFonts w:ascii="Tw Cen MT" w:hAnsi="Tw Cen MT" w:cs="Calibri"/>
        </w:rPr>
        <w:fldChar w:fldCharType="separate"/>
      </w:r>
      <w:r w:rsidR="007D26EC" w:rsidRPr="006C7A1F">
        <w:rPr>
          <w:rFonts w:ascii="Tw Cen MT" w:hAnsi="Tw Cen MT"/>
          <w:noProof/>
        </w:rPr>
        <w:drawing>
          <wp:inline distT="0" distB="0" distL="0" distR="0" wp14:anchorId="0C7A396D" wp14:editId="47F9C3D8">
            <wp:extent cx="526415" cy="293370"/>
            <wp:effectExtent l="19050" t="0" r="6985"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26415" cy="293370"/>
                    </a:xfrm>
                    <a:prstGeom prst="rect">
                      <a:avLst/>
                    </a:prstGeom>
                    <a:noFill/>
                    <a:ln w="9525">
                      <a:noFill/>
                      <a:miter lim="800000"/>
                      <a:headEnd/>
                      <a:tailEnd/>
                    </a:ln>
                  </pic:spPr>
                </pic:pic>
              </a:graphicData>
            </a:graphic>
          </wp:inline>
        </w:drawing>
      </w:r>
      <w:r w:rsidR="00BF7C11" w:rsidRPr="006C7A1F">
        <w:rPr>
          <w:rFonts w:ascii="Tw Cen MT" w:hAnsi="Tw Cen MT" w:cs="Calibri"/>
        </w:rPr>
        <w:fldChar w:fldCharType="end"/>
      </w:r>
      <w:r w:rsidRPr="006C7A1F">
        <w:rPr>
          <w:rFonts w:ascii="Tw Cen MT" w:hAnsi="Tw Cen MT" w:cs="Calibri"/>
        </w:rPr>
        <w:t xml:space="preserve"> y </w:t>
      </w:r>
      <w:proofErr w:type="gramStart"/>
      <w:r w:rsidRPr="006C7A1F">
        <w:rPr>
          <w:rFonts w:ascii="Tw Cen MT" w:hAnsi="Tw Cen MT" w:cs="Calibri"/>
        </w:rPr>
        <w:t>estos  estribos</w:t>
      </w:r>
      <w:proofErr w:type="gramEnd"/>
      <w:r w:rsidRPr="006C7A1F">
        <w:rPr>
          <w:rFonts w:ascii="Tw Cen MT" w:hAnsi="Tw Cen MT" w:cs="Calibri"/>
        </w:rPr>
        <w:t xml:space="preserve"> tendrán un espaciamiento  “S” no mayor a los siguientes valores:</w:t>
      </w:r>
    </w:p>
    <w:p w14:paraId="3234E367" w14:textId="77777777" w:rsidR="00672063" w:rsidRPr="006C7A1F" w:rsidRDefault="00672063" w:rsidP="003D4A73">
      <w:pPr>
        <w:spacing w:line="276" w:lineRule="auto"/>
        <w:ind w:left="1837"/>
        <w:jc w:val="both"/>
        <w:rPr>
          <w:rFonts w:ascii="Tw Cen MT" w:hAnsi="Tw Cen MT" w:cs="Calibri"/>
        </w:rPr>
      </w:pPr>
    </w:p>
    <w:p w14:paraId="3204A86E" w14:textId="77777777" w:rsidR="00672063" w:rsidRPr="006C7A1F" w:rsidRDefault="00BF7C11" w:rsidP="003D4A73">
      <w:pPr>
        <w:pStyle w:val="Prrafodelista"/>
        <w:numPr>
          <w:ilvl w:val="0"/>
          <w:numId w:val="21"/>
        </w:numPr>
        <w:ind w:left="1837"/>
        <w:jc w:val="both"/>
        <w:rPr>
          <w:rFonts w:ascii="Tw Cen MT" w:hAnsi="Tw Cen MT" w:cs="Calibri"/>
          <w:sz w:val="24"/>
          <w:szCs w:val="24"/>
        </w:rPr>
      </w:pPr>
      <w:r w:rsidRPr="006C7A1F">
        <w:rPr>
          <w:rFonts w:ascii="Tw Cen MT" w:hAnsi="Tw Cen MT" w:cs="Calibri"/>
          <w:sz w:val="24"/>
          <w:szCs w:val="24"/>
        </w:rPr>
        <w:fldChar w:fldCharType="begin"/>
      </w:r>
      <w:r w:rsidR="00672063" w:rsidRPr="006C7A1F">
        <w:rPr>
          <w:rFonts w:ascii="Tw Cen MT" w:hAnsi="Tw Cen MT" w:cs="Calibri"/>
          <w:sz w:val="24"/>
          <w:szCs w:val="24"/>
        </w:rPr>
        <w:instrText xml:space="preserve"> QUOTE </w:instrText>
      </w:r>
      <w:r w:rsidR="007D26EC" w:rsidRPr="006C7A1F">
        <w:rPr>
          <w:rFonts w:ascii="Tw Cen MT" w:hAnsi="Tw Cen MT"/>
          <w:noProof/>
          <w:sz w:val="24"/>
          <w:szCs w:val="24"/>
          <w:lang w:val="es-ES" w:eastAsia="es-ES"/>
        </w:rPr>
        <w:drawing>
          <wp:inline distT="0" distB="0" distL="0" distR="0" wp14:anchorId="53DB069D" wp14:editId="1499AA60">
            <wp:extent cx="3743960" cy="172720"/>
            <wp:effectExtent l="1905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7">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3743960" cy="172720"/>
                    </a:xfrm>
                    <a:prstGeom prst="rect">
                      <a:avLst/>
                    </a:prstGeom>
                    <a:noFill/>
                    <a:ln w="9525">
                      <a:noFill/>
                      <a:miter lim="800000"/>
                      <a:headEnd/>
                      <a:tailEnd/>
                    </a:ln>
                  </pic:spPr>
                </pic:pic>
              </a:graphicData>
            </a:graphic>
          </wp:inline>
        </w:drawing>
      </w:r>
      <w:r w:rsidR="00672063" w:rsidRPr="006C7A1F">
        <w:rPr>
          <w:rFonts w:ascii="Tw Cen MT" w:hAnsi="Tw Cen MT" w:cs="Calibri"/>
          <w:sz w:val="24"/>
          <w:szCs w:val="24"/>
        </w:rPr>
        <w:instrText xml:space="preserve"> </w:instrText>
      </w:r>
      <w:r w:rsidRPr="006C7A1F">
        <w:rPr>
          <w:rFonts w:ascii="Tw Cen MT" w:hAnsi="Tw Cen MT" w:cs="Calibri"/>
          <w:sz w:val="24"/>
          <w:szCs w:val="24"/>
        </w:rPr>
        <w:fldChar w:fldCharType="separate"/>
      </w:r>
      <w:r w:rsidR="007D26EC" w:rsidRPr="006C7A1F">
        <w:rPr>
          <w:rFonts w:ascii="Tw Cen MT" w:hAnsi="Tw Cen MT"/>
          <w:noProof/>
          <w:sz w:val="24"/>
          <w:szCs w:val="24"/>
          <w:lang w:val="es-ES" w:eastAsia="es-ES"/>
        </w:rPr>
        <w:drawing>
          <wp:inline distT="0" distB="0" distL="0" distR="0" wp14:anchorId="6629E995" wp14:editId="70F2E89F">
            <wp:extent cx="3743960" cy="172720"/>
            <wp:effectExtent l="1905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7">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3743960" cy="172720"/>
                    </a:xfrm>
                    <a:prstGeom prst="rect">
                      <a:avLst/>
                    </a:prstGeom>
                    <a:noFill/>
                    <a:ln w="9525">
                      <a:noFill/>
                      <a:miter lim="800000"/>
                      <a:headEnd/>
                      <a:tailEnd/>
                    </a:ln>
                  </pic:spPr>
                </pic:pic>
              </a:graphicData>
            </a:graphic>
          </wp:inline>
        </w:drawing>
      </w:r>
      <w:r w:rsidRPr="006C7A1F">
        <w:rPr>
          <w:rFonts w:ascii="Tw Cen MT" w:hAnsi="Tw Cen MT" w:cs="Calibri"/>
          <w:sz w:val="24"/>
          <w:szCs w:val="24"/>
        </w:rPr>
        <w:fldChar w:fldCharType="end"/>
      </w:r>
    </w:p>
    <w:p w14:paraId="77BE5EC5" w14:textId="77777777" w:rsidR="00672063" w:rsidRPr="006C7A1F" w:rsidRDefault="00BF7C11" w:rsidP="003D4A73">
      <w:pPr>
        <w:pStyle w:val="Prrafodelista"/>
        <w:numPr>
          <w:ilvl w:val="0"/>
          <w:numId w:val="21"/>
        </w:numPr>
        <w:ind w:left="1837"/>
        <w:jc w:val="both"/>
        <w:rPr>
          <w:rFonts w:ascii="Tw Cen MT" w:hAnsi="Tw Cen MT" w:cs="Calibri"/>
          <w:sz w:val="24"/>
          <w:szCs w:val="24"/>
        </w:rPr>
      </w:pPr>
      <w:r w:rsidRPr="006C7A1F">
        <w:rPr>
          <w:rFonts w:ascii="Tw Cen MT" w:hAnsi="Tw Cen MT" w:cs="Calibri"/>
          <w:sz w:val="24"/>
          <w:szCs w:val="24"/>
        </w:rPr>
        <w:fldChar w:fldCharType="begin"/>
      </w:r>
      <w:r w:rsidR="00672063" w:rsidRPr="006C7A1F">
        <w:rPr>
          <w:rFonts w:ascii="Tw Cen MT" w:hAnsi="Tw Cen MT" w:cs="Calibri"/>
          <w:sz w:val="24"/>
          <w:szCs w:val="24"/>
        </w:rPr>
        <w:instrText xml:space="preserve"> QUOTE </w:instrText>
      </w:r>
      <w:r w:rsidR="007D26EC" w:rsidRPr="006C7A1F">
        <w:rPr>
          <w:rFonts w:ascii="Tw Cen MT" w:hAnsi="Tw Cen MT"/>
          <w:noProof/>
          <w:sz w:val="24"/>
          <w:szCs w:val="24"/>
          <w:lang w:val="es-ES" w:eastAsia="es-ES"/>
        </w:rPr>
        <w:drawing>
          <wp:inline distT="0" distB="0" distL="0" distR="0" wp14:anchorId="31D30064" wp14:editId="06C2D413">
            <wp:extent cx="724535" cy="172720"/>
            <wp:effectExtent l="1905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8">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724535" cy="172720"/>
                    </a:xfrm>
                    <a:prstGeom prst="rect">
                      <a:avLst/>
                    </a:prstGeom>
                    <a:noFill/>
                    <a:ln w="9525">
                      <a:noFill/>
                      <a:miter lim="800000"/>
                      <a:headEnd/>
                      <a:tailEnd/>
                    </a:ln>
                  </pic:spPr>
                </pic:pic>
              </a:graphicData>
            </a:graphic>
          </wp:inline>
        </w:drawing>
      </w:r>
      <w:r w:rsidR="00672063" w:rsidRPr="006C7A1F">
        <w:rPr>
          <w:rFonts w:ascii="Tw Cen MT" w:hAnsi="Tw Cen MT" w:cs="Calibri"/>
          <w:sz w:val="24"/>
          <w:szCs w:val="24"/>
        </w:rPr>
        <w:instrText xml:space="preserve"> </w:instrText>
      </w:r>
      <w:r w:rsidRPr="006C7A1F">
        <w:rPr>
          <w:rFonts w:ascii="Tw Cen MT" w:hAnsi="Tw Cen MT" w:cs="Calibri"/>
          <w:sz w:val="24"/>
          <w:szCs w:val="24"/>
        </w:rPr>
        <w:fldChar w:fldCharType="separate"/>
      </w:r>
      <w:r w:rsidR="007D26EC" w:rsidRPr="006C7A1F">
        <w:rPr>
          <w:rFonts w:ascii="Tw Cen MT" w:hAnsi="Tw Cen MT"/>
          <w:noProof/>
          <w:sz w:val="24"/>
          <w:szCs w:val="24"/>
          <w:lang w:val="es-ES" w:eastAsia="es-ES"/>
        </w:rPr>
        <w:drawing>
          <wp:inline distT="0" distB="0" distL="0" distR="0" wp14:anchorId="7B4E84E9" wp14:editId="0E4DDEB3">
            <wp:extent cx="724535" cy="172720"/>
            <wp:effectExtent l="1905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8">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724535" cy="172720"/>
                    </a:xfrm>
                    <a:prstGeom prst="rect">
                      <a:avLst/>
                    </a:prstGeom>
                    <a:noFill/>
                    <a:ln w="9525">
                      <a:noFill/>
                      <a:miter lim="800000"/>
                      <a:headEnd/>
                      <a:tailEnd/>
                    </a:ln>
                  </pic:spPr>
                </pic:pic>
              </a:graphicData>
            </a:graphic>
          </wp:inline>
        </w:drawing>
      </w:r>
      <w:r w:rsidRPr="006C7A1F">
        <w:rPr>
          <w:rFonts w:ascii="Tw Cen MT" w:hAnsi="Tw Cen MT" w:cs="Calibri"/>
          <w:sz w:val="24"/>
          <w:szCs w:val="24"/>
        </w:rPr>
        <w:fldChar w:fldCharType="end"/>
      </w:r>
    </w:p>
    <w:p w14:paraId="00D26BE1" w14:textId="77777777" w:rsidR="003C35F9" w:rsidRDefault="003C35F9" w:rsidP="008C2D19">
      <w:pPr>
        <w:pStyle w:val="Prrafodelista"/>
        <w:ind w:left="708"/>
        <w:rPr>
          <w:rFonts w:ascii="Tw Cen MT" w:hAnsi="Tw Cen MT" w:cs="Calibri"/>
          <w:b/>
          <w:noProof/>
          <w:sz w:val="24"/>
          <w:szCs w:val="24"/>
          <w:u w:val="single"/>
        </w:rPr>
      </w:pPr>
    </w:p>
    <w:p w14:paraId="7C12EC7B" w14:textId="0D228845" w:rsidR="000B3742" w:rsidRDefault="000B3742" w:rsidP="008C2D19">
      <w:pPr>
        <w:pStyle w:val="Prrafodelista"/>
        <w:ind w:left="708"/>
        <w:rPr>
          <w:rFonts w:ascii="Tw Cen MT" w:hAnsi="Tw Cen MT" w:cs="Calibri"/>
          <w:b/>
          <w:noProof/>
          <w:sz w:val="24"/>
          <w:szCs w:val="24"/>
          <w:u w:val="single"/>
        </w:rPr>
      </w:pPr>
      <w:r w:rsidRPr="006C7A1F">
        <w:rPr>
          <w:rFonts w:ascii="Tw Cen MT" w:hAnsi="Tw Cen MT" w:cs="Calibri"/>
          <w:b/>
          <w:noProof/>
          <w:sz w:val="24"/>
          <w:szCs w:val="24"/>
          <w:u w:val="single"/>
        </w:rPr>
        <w:t>COLUMNA C-</w:t>
      </w:r>
      <w:r w:rsidR="00382788">
        <w:rPr>
          <w:rFonts w:ascii="Tw Cen MT" w:hAnsi="Tw Cen MT" w:cs="Calibri"/>
          <w:b/>
          <w:noProof/>
          <w:sz w:val="24"/>
          <w:szCs w:val="24"/>
          <w:u w:val="single"/>
        </w:rPr>
        <w:t>8</w:t>
      </w:r>
      <w:r w:rsidR="00C94C01">
        <w:rPr>
          <w:rFonts w:ascii="Tw Cen MT" w:hAnsi="Tw Cen MT" w:cs="Calibri"/>
          <w:b/>
          <w:noProof/>
          <w:sz w:val="24"/>
          <w:szCs w:val="24"/>
          <w:u w:val="single"/>
        </w:rPr>
        <w:t xml:space="preserve"> </w:t>
      </w:r>
      <w:r w:rsidR="003F780B">
        <w:rPr>
          <w:rFonts w:ascii="Tw Cen MT" w:hAnsi="Tw Cen MT" w:cs="Calibri"/>
          <w:b/>
          <w:noProof/>
          <w:sz w:val="24"/>
          <w:szCs w:val="24"/>
          <w:u w:val="single"/>
        </w:rPr>
        <w:t xml:space="preserve"> </w:t>
      </w:r>
      <w:r w:rsidR="00C94C01">
        <w:rPr>
          <w:rFonts w:ascii="Tw Cen MT" w:hAnsi="Tw Cen MT" w:cs="Calibri"/>
          <w:b/>
          <w:noProof/>
          <w:sz w:val="24"/>
          <w:szCs w:val="24"/>
          <w:u w:val="single"/>
        </w:rPr>
        <w:t xml:space="preserve">(Eje </w:t>
      </w:r>
      <w:r w:rsidR="00382788">
        <w:rPr>
          <w:rFonts w:ascii="Tw Cen MT" w:hAnsi="Tw Cen MT" w:cs="Calibri"/>
          <w:b/>
          <w:noProof/>
          <w:sz w:val="24"/>
          <w:szCs w:val="24"/>
          <w:u w:val="single"/>
        </w:rPr>
        <w:t>K-7</w:t>
      </w:r>
      <w:r w:rsidR="00C94C01">
        <w:rPr>
          <w:rFonts w:ascii="Tw Cen MT" w:hAnsi="Tw Cen MT" w:cs="Calibri"/>
          <w:b/>
          <w:noProof/>
          <w:sz w:val="24"/>
          <w:szCs w:val="24"/>
          <w:u w:val="single"/>
        </w:rPr>
        <w:t>)</w:t>
      </w:r>
      <w:r w:rsidR="00125EEC">
        <w:rPr>
          <w:rFonts w:ascii="Tw Cen MT" w:hAnsi="Tw Cen MT" w:cs="Calibri"/>
          <w:b/>
          <w:noProof/>
          <w:sz w:val="24"/>
          <w:szCs w:val="24"/>
          <w:u w:val="single"/>
        </w:rPr>
        <w:t xml:space="preserve"> </w:t>
      </w:r>
    </w:p>
    <w:p w14:paraId="67648A4C" w14:textId="491A70BB" w:rsidR="00BF0574" w:rsidRDefault="00BF0574" w:rsidP="008C2D19">
      <w:pPr>
        <w:pStyle w:val="Prrafodelista"/>
        <w:ind w:left="708"/>
        <w:rPr>
          <w:rFonts w:ascii="Tw Cen MT" w:hAnsi="Tw Cen MT" w:cs="Calibri"/>
          <w:b/>
          <w:noProof/>
          <w:sz w:val="24"/>
          <w:szCs w:val="24"/>
          <w:u w:val="single"/>
        </w:rPr>
      </w:pPr>
    </w:p>
    <w:p w14:paraId="16638B48" w14:textId="1DCEA911" w:rsidR="00BF0574" w:rsidRDefault="0028074F" w:rsidP="0028074F">
      <w:pPr>
        <w:pStyle w:val="Prrafodelista"/>
        <w:ind w:left="708"/>
        <w:jc w:val="center"/>
        <w:rPr>
          <w:rFonts w:ascii="Tw Cen MT" w:hAnsi="Tw Cen MT" w:cs="Calibri"/>
          <w:b/>
          <w:noProof/>
          <w:sz w:val="24"/>
          <w:szCs w:val="24"/>
          <w:u w:val="single"/>
        </w:rPr>
      </w:pPr>
      <w:r>
        <w:rPr>
          <w:noProof/>
        </w:rPr>
        <w:lastRenderedPageBreak/>
        <w:drawing>
          <wp:inline distT="0" distB="0" distL="0" distR="0" wp14:anchorId="1C38A27B" wp14:editId="431E0B30">
            <wp:extent cx="4467890" cy="2448179"/>
            <wp:effectExtent l="19050" t="19050" r="27940" b="28575"/>
            <wp:docPr id="276" name="Imagen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477991" cy="2453714"/>
                    </a:xfrm>
                    <a:prstGeom prst="rect">
                      <a:avLst/>
                    </a:prstGeom>
                    <a:ln>
                      <a:solidFill>
                        <a:schemeClr val="tx1"/>
                      </a:solidFill>
                    </a:ln>
                  </pic:spPr>
                </pic:pic>
              </a:graphicData>
            </a:graphic>
          </wp:inline>
        </w:drawing>
      </w:r>
    </w:p>
    <w:p w14:paraId="54D823D4" w14:textId="77777777" w:rsidR="00A9505A" w:rsidRDefault="00A9505A" w:rsidP="008C2D19">
      <w:pPr>
        <w:pStyle w:val="Prrafodelista"/>
        <w:ind w:left="708"/>
        <w:rPr>
          <w:rFonts w:ascii="Tw Cen MT" w:hAnsi="Tw Cen MT" w:cs="Arial"/>
          <w:sz w:val="24"/>
          <w:szCs w:val="24"/>
          <w:lang w:val="es-ES" w:eastAsia="es-ES"/>
        </w:rPr>
      </w:pPr>
    </w:p>
    <w:p w14:paraId="16B09F98" w14:textId="4305E968" w:rsidR="00753A23" w:rsidRPr="00753A23" w:rsidRDefault="00753A23" w:rsidP="008C2D19">
      <w:pPr>
        <w:pStyle w:val="Prrafodelista"/>
        <w:ind w:left="708"/>
        <w:rPr>
          <w:rFonts w:ascii="Tw Cen MT" w:hAnsi="Tw Cen MT" w:cs="Arial"/>
          <w:sz w:val="24"/>
          <w:szCs w:val="24"/>
          <w:lang w:val="es-ES" w:eastAsia="es-ES"/>
        </w:rPr>
      </w:pPr>
      <w:r w:rsidRPr="00753A23">
        <w:rPr>
          <w:rFonts w:ascii="Tw Cen MT" w:hAnsi="Tw Cen MT" w:cs="Arial"/>
          <w:sz w:val="24"/>
          <w:szCs w:val="24"/>
          <w:lang w:val="es-ES" w:eastAsia="es-ES"/>
        </w:rPr>
        <w:t xml:space="preserve">Teniendo en cuenta </w:t>
      </w:r>
      <w:r>
        <w:rPr>
          <w:rFonts w:ascii="Tw Cen MT" w:hAnsi="Tw Cen MT" w:cs="Arial"/>
          <w:sz w:val="24"/>
          <w:szCs w:val="24"/>
          <w:lang w:val="es-ES" w:eastAsia="es-ES"/>
        </w:rPr>
        <w:t>los conceptos de predimensionamiento se analizaron las columnas con mayor demanda de carga teniendo como resultado el siguiente reforzamiento.</w:t>
      </w:r>
    </w:p>
    <w:p w14:paraId="4982F006" w14:textId="46E688BF" w:rsidR="003F780B" w:rsidRDefault="0028074F" w:rsidP="00753A23">
      <w:pPr>
        <w:pStyle w:val="Prrafodelista"/>
        <w:ind w:left="708"/>
        <w:jc w:val="center"/>
        <w:rPr>
          <w:rFonts w:ascii="Tw Cen MT" w:hAnsi="Tw Cen MT" w:cs="Calibri"/>
          <w:b/>
          <w:noProof/>
          <w:sz w:val="24"/>
          <w:szCs w:val="24"/>
          <w:u w:val="single"/>
        </w:rPr>
      </w:pPr>
      <w:r w:rsidRPr="00B1547D">
        <w:rPr>
          <w:noProof/>
        </w:rPr>
        <w:lastRenderedPageBreak/>
        <w:drawing>
          <wp:inline distT="0" distB="0" distL="0" distR="0" wp14:anchorId="1518EBCB" wp14:editId="0843A157">
            <wp:extent cx="4836453" cy="7953154"/>
            <wp:effectExtent l="0" t="0" r="2540" b="0"/>
            <wp:docPr id="277" name="Imagen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839923" cy="7958860"/>
                    </a:xfrm>
                    <a:prstGeom prst="rect">
                      <a:avLst/>
                    </a:prstGeom>
                    <a:noFill/>
                    <a:ln>
                      <a:noFill/>
                    </a:ln>
                  </pic:spPr>
                </pic:pic>
              </a:graphicData>
            </a:graphic>
          </wp:inline>
        </w:drawing>
      </w:r>
    </w:p>
    <w:p w14:paraId="5AFAAB06" w14:textId="1D11554C" w:rsidR="00B0629B" w:rsidRDefault="0028074F" w:rsidP="00FA37BC">
      <w:pPr>
        <w:spacing w:line="360" w:lineRule="auto"/>
        <w:jc w:val="both"/>
        <w:rPr>
          <w:rFonts w:ascii="Verdana" w:hAnsi="Verdana"/>
        </w:rPr>
      </w:pPr>
      <w:r w:rsidRPr="00B1547D">
        <w:rPr>
          <w:noProof/>
        </w:rPr>
        <w:lastRenderedPageBreak/>
        <w:drawing>
          <wp:inline distT="0" distB="0" distL="0" distR="0" wp14:anchorId="777EF7B5" wp14:editId="5CF1CF6A">
            <wp:extent cx="5518150" cy="7562850"/>
            <wp:effectExtent l="0" t="0" r="6350" b="0"/>
            <wp:docPr id="278" name="Imagen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18150" cy="7562850"/>
                    </a:xfrm>
                    <a:prstGeom prst="rect">
                      <a:avLst/>
                    </a:prstGeom>
                    <a:noFill/>
                    <a:ln>
                      <a:noFill/>
                    </a:ln>
                  </pic:spPr>
                </pic:pic>
              </a:graphicData>
            </a:graphic>
          </wp:inline>
        </w:drawing>
      </w:r>
    </w:p>
    <w:p w14:paraId="3D021229" w14:textId="139F5EC1" w:rsidR="0028074F" w:rsidRDefault="0028074F" w:rsidP="00FA37BC">
      <w:pPr>
        <w:spacing w:line="360" w:lineRule="auto"/>
        <w:jc w:val="both"/>
        <w:rPr>
          <w:rFonts w:ascii="Verdana" w:hAnsi="Verdana"/>
        </w:rPr>
      </w:pPr>
      <w:r w:rsidRPr="00B1547D">
        <w:rPr>
          <w:noProof/>
        </w:rPr>
        <w:lastRenderedPageBreak/>
        <w:drawing>
          <wp:inline distT="0" distB="0" distL="0" distR="0" wp14:anchorId="1EAA861A" wp14:editId="4242B17A">
            <wp:extent cx="5179931" cy="8112642"/>
            <wp:effectExtent l="0" t="0" r="1905" b="3175"/>
            <wp:docPr id="279" name="Imagen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181625" cy="8115295"/>
                    </a:xfrm>
                    <a:prstGeom prst="rect">
                      <a:avLst/>
                    </a:prstGeom>
                    <a:noFill/>
                    <a:ln>
                      <a:noFill/>
                    </a:ln>
                  </pic:spPr>
                </pic:pic>
              </a:graphicData>
            </a:graphic>
          </wp:inline>
        </w:drawing>
      </w:r>
    </w:p>
    <w:p w14:paraId="6402C5E3" w14:textId="636DBD91" w:rsidR="0028074F" w:rsidRDefault="0028074F" w:rsidP="00FA37BC">
      <w:pPr>
        <w:spacing w:line="360" w:lineRule="auto"/>
        <w:jc w:val="both"/>
        <w:rPr>
          <w:rFonts w:ascii="Verdana" w:hAnsi="Verdana"/>
        </w:rPr>
      </w:pPr>
      <w:r w:rsidRPr="00B1547D">
        <w:rPr>
          <w:noProof/>
        </w:rPr>
        <w:lastRenderedPageBreak/>
        <w:drawing>
          <wp:inline distT="0" distB="0" distL="0" distR="0" wp14:anchorId="24FABD74" wp14:editId="3C68B85E">
            <wp:extent cx="4946372" cy="8133907"/>
            <wp:effectExtent l="0" t="0" r="6985" b="635"/>
            <wp:docPr id="280" name="Imagen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948323" cy="8137115"/>
                    </a:xfrm>
                    <a:prstGeom prst="rect">
                      <a:avLst/>
                    </a:prstGeom>
                    <a:noFill/>
                    <a:ln>
                      <a:noFill/>
                    </a:ln>
                  </pic:spPr>
                </pic:pic>
              </a:graphicData>
            </a:graphic>
          </wp:inline>
        </w:drawing>
      </w:r>
    </w:p>
    <w:p w14:paraId="040E5E43" w14:textId="5A1A6451" w:rsidR="0028074F" w:rsidRDefault="0028074F" w:rsidP="00FA37BC">
      <w:pPr>
        <w:spacing w:line="360" w:lineRule="auto"/>
        <w:jc w:val="both"/>
        <w:rPr>
          <w:rFonts w:ascii="Verdana" w:hAnsi="Verdana"/>
        </w:rPr>
      </w:pPr>
      <w:r w:rsidRPr="00B1547D">
        <w:rPr>
          <w:noProof/>
        </w:rPr>
        <w:lastRenderedPageBreak/>
        <w:drawing>
          <wp:inline distT="0" distB="0" distL="0" distR="0" wp14:anchorId="4DC447B7" wp14:editId="338972E6">
            <wp:extent cx="5373743" cy="7995684"/>
            <wp:effectExtent l="0" t="0" r="0" b="5715"/>
            <wp:docPr id="281" name="Imagen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74596" cy="7996953"/>
                    </a:xfrm>
                    <a:prstGeom prst="rect">
                      <a:avLst/>
                    </a:prstGeom>
                    <a:noFill/>
                    <a:ln>
                      <a:noFill/>
                    </a:ln>
                  </pic:spPr>
                </pic:pic>
              </a:graphicData>
            </a:graphic>
          </wp:inline>
        </w:drawing>
      </w:r>
    </w:p>
    <w:p w14:paraId="418766B2" w14:textId="1DA17763" w:rsidR="0028074F" w:rsidRDefault="0028074F" w:rsidP="00FA37BC">
      <w:pPr>
        <w:spacing w:line="360" w:lineRule="auto"/>
        <w:jc w:val="both"/>
        <w:rPr>
          <w:rFonts w:ascii="Verdana" w:hAnsi="Verdana"/>
        </w:rPr>
      </w:pPr>
      <w:r w:rsidRPr="00B1547D">
        <w:rPr>
          <w:noProof/>
        </w:rPr>
        <w:lastRenderedPageBreak/>
        <w:drawing>
          <wp:inline distT="0" distB="0" distL="0" distR="0" wp14:anchorId="23B0B5C0" wp14:editId="4D39587F">
            <wp:extent cx="5518150" cy="7562850"/>
            <wp:effectExtent l="0" t="0" r="6350" b="0"/>
            <wp:docPr id="282" name="Imagen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518150" cy="7562850"/>
                    </a:xfrm>
                    <a:prstGeom prst="rect">
                      <a:avLst/>
                    </a:prstGeom>
                    <a:noFill/>
                    <a:ln>
                      <a:noFill/>
                    </a:ln>
                  </pic:spPr>
                </pic:pic>
              </a:graphicData>
            </a:graphic>
          </wp:inline>
        </w:drawing>
      </w:r>
    </w:p>
    <w:p w14:paraId="566DCE2E" w14:textId="5958F8F3" w:rsidR="0028074F" w:rsidRDefault="0028074F" w:rsidP="00A9505A">
      <w:pPr>
        <w:spacing w:line="360" w:lineRule="auto"/>
        <w:jc w:val="center"/>
        <w:rPr>
          <w:rFonts w:ascii="Verdana" w:hAnsi="Verdana"/>
        </w:rPr>
      </w:pPr>
      <w:r w:rsidRPr="00B1547D">
        <w:rPr>
          <w:noProof/>
        </w:rPr>
        <w:lastRenderedPageBreak/>
        <w:drawing>
          <wp:inline distT="0" distB="0" distL="0" distR="0" wp14:anchorId="164883ED" wp14:editId="0568C1D0">
            <wp:extent cx="5337544" cy="8150657"/>
            <wp:effectExtent l="0" t="0" r="0" b="3175"/>
            <wp:docPr id="283" name="Imagen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39079" cy="8153001"/>
                    </a:xfrm>
                    <a:prstGeom prst="rect">
                      <a:avLst/>
                    </a:prstGeom>
                    <a:noFill/>
                    <a:ln>
                      <a:noFill/>
                    </a:ln>
                  </pic:spPr>
                </pic:pic>
              </a:graphicData>
            </a:graphic>
          </wp:inline>
        </w:drawing>
      </w:r>
      <w:r w:rsidRPr="00B1547D">
        <w:rPr>
          <w:noProof/>
        </w:rPr>
        <w:lastRenderedPageBreak/>
        <w:drawing>
          <wp:inline distT="0" distB="0" distL="0" distR="0" wp14:anchorId="45535C0B" wp14:editId="7EFACE45">
            <wp:extent cx="5361390" cy="8187070"/>
            <wp:effectExtent l="0" t="0" r="0" b="444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64444" cy="8191734"/>
                    </a:xfrm>
                    <a:prstGeom prst="rect">
                      <a:avLst/>
                    </a:prstGeom>
                    <a:noFill/>
                    <a:ln>
                      <a:noFill/>
                    </a:ln>
                  </pic:spPr>
                </pic:pic>
              </a:graphicData>
            </a:graphic>
          </wp:inline>
        </w:drawing>
      </w:r>
    </w:p>
    <w:p w14:paraId="0690B1D2" w14:textId="77777777" w:rsidR="00672063" w:rsidRPr="006C7A1F" w:rsidRDefault="00672063" w:rsidP="007F606C">
      <w:pPr>
        <w:numPr>
          <w:ilvl w:val="0"/>
          <w:numId w:val="2"/>
        </w:numPr>
        <w:spacing w:line="276" w:lineRule="auto"/>
        <w:rPr>
          <w:rFonts w:ascii="Tw Cen MT" w:hAnsi="Tw Cen MT" w:cs="Calibri"/>
          <w:b/>
          <w:u w:val="single"/>
          <w:lang w:val="es-ES_tradnl"/>
        </w:rPr>
      </w:pPr>
      <w:bookmarkStart w:id="3" w:name="_Toc356113649"/>
      <w:r w:rsidRPr="007F606C">
        <w:rPr>
          <w:rFonts w:ascii="Tw Cen MT" w:hAnsi="Tw Cen MT" w:cs="Calibri"/>
          <w:b/>
          <w:u w:val="single"/>
          <w:lang w:val="es-ES_tradnl"/>
        </w:rPr>
        <w:t>PLANOS ESTRUCTURAS</w:t>
      </w:r>
      <w:bookmarkEnd w:id="3"/>
    </w:p>
    <w:p w14:paraId="780266A1" w14:textId="77777777" w:rsidR="00672063" w:rsidRPr="006C7A1F" w:rsidRDefault="00672063" w:rsidP="003D4A73">
      <w:pPr>
        <w:spacing w:line="276" w:lineRule="auto"/>
        <w:ind w:left="1413"/>
        <w:rPr>
          <w:rFonts w:ascii="Tw Cen MT" w:hAnsi="Tw Cen MT" w:cs="Calibri"/>
          <w:b/>
          <w:u w:val="single"/>
          <w:lang w:val="es-ES_tradnl"/>
        </w:rPr>
      </w:pPr>
    </w:p>
    <w:p w14:paraId="0F28282D" w14:textId="77777777" w:rsidR="00672063" w:rsidRPr="006C7A1F" w:rsidRDefault="00672063" w:rsidP="003D4A73">
      <w:pPr>
        <w:pStyle w:val="Textoindependiente22"/>
        <w:numPr>
          <w:ilvl w:val="12"/>
          <w:numId w:val="0"/>
        </w:numPr>
        <w:spacing w:line="276" w:lineRule="auto"/>
        <w:ind w:left="1412"/>
        <w:rPr>
          <w:rFonts w:ascii="Tw Cen MT" w:hAnsi="Tw Cen MT" w:cs="Arial"/>
          <w:sz w:val="24"/>
          <w:szCs w:val="24"/>
        </w:rPr>
      </w:pPr>
      <w:r w:rsidRPr="006C7A1F">
        <w:rPr>
          <w:rFonts w:ascii="Tw Cen MT" w:hAnsi="Tw Cen MT" w:cs="Arial"/>
          <w:sz w:val="24"/>
          <w:szCs w:val="24"/>
        </w:rPr>
        <w:lastRenderedPageBreak/>
        <w:t>Todos los planos necesarios para un perfecto entendimiento constructivo y de diseño se adjuntan a este documento.</w:t>
      </w:r>
    </w:p>
    <w:p w14:paraId="1299F93A" w14:textId="65E1F994" w:rsidR="00672063" w:rsidRDefault="00672063" w:rsidP="003D4A73">
      <w:pPr>
        <w:pStyle w:val="Textoindependiente22"/>
        <w:numPr>
          <w:ilvl w:val="12"/>
          <w:numId w:val="0"/>
        </w:numPr>
        <w:spacing w:line="276" w:lineRule="auto"/>
        <w:ind w:left="1412"/>
        <w:rPr>
          <w:rFonts w:ascii="Tw Cen MT" w:hAnsi="Tw Cen MT" w:cs="Arial"/>
        </w:rPr>
      </w:pPr>
    </w:p>
    <w:p w14:paraId="29309E66" w14:textId="49397DA7" w:rsidR="007F606C" w:rsidRDefault="007F606C" w:rsidP="003D4A73">
      <w:pPr>
        <w:pStyle w:val="Textoindependiente22"/>
        <w:numPr>
          <w:ilvl w:val="12"/>
          <w:numId w:val="0"/>
        </w:numPr>
        <w:spacing w:line="276" w:lineRule="auto"/>
        <w:ind w:left="1412"/>
        <w:rPr>
          <w:rFonts w:ascii="Tw Cen MT" w:hAnsi="Tw Cen MT" w:cs="Arial"/>
        </w:rPr>
      </w:pPr>
    </w:p>
    <w:p w14:paraId="77836CFD" w14:textId="2B6A91E4" w:rsidR="0028074F" w:rsidRDefault="0028074F" w:rsidP="007F606C">
      <w:pPr>
        <w:numPr>
          <w:ilvl w:val="0"/>
          <w:numId w:val="2"/>
        </w:numPr>
        <w:spacing w:line="276" w:lineRule="auto"/>
        <w:rPr>
          <w:rFonts w:ascii="Tw Cen MT" w:hAnsi="Tw Cen MT" w:cs="Calibri"/>
          <w:b/>
          <w:u w:val="single"/>
          <w:lang w:val="es-ES_tradnl"/>
        </w:rPr>
      </w:pPr>
      <w:r>
        <w:rPr>
          <w:rFonts w:ascii="Tw Cen MT" w:hAnsi="Tw Cen MT" w:cs="Calibri"/>
          <w:b/>
          <w:u w:val="single"/>
          <w:lang w:val="es-ES_tradnl"/>
        </w:rPr>
        <w:t>ANALISIS DE ALTERNATIVAS</w:t>
      </w:r>
    </w:p>
    <w:p w14:paraId="4F933B7B" w14:textId="77777777" w:rsidR="0028074F" w:rsidRDefault="0028074F" w:rsidP="0028074F">
      <w:pPr>
        <w:pStyle w:val="Textoindependiente22"/>
        <w:numPr>
          <w:ilvl w:val="12"/>
          <w:numId w:val="2"/>
        </w:numPr>
        <w:spacing w:line="276" w:lineRule="auto"/>
        <w:ind w:left="1412"/>
        <w:rPr>
          <w:rFonts w:ascii="Tw Cen MT" w:hAnsi="Tw Cen MT" w:cs="Arial"/>
          <w:sz w:val="24"/>
          <w:szCs w:val="24"/>
        </w:rPr>
      </w:pPr>
    </w:p>
    <w:p w14:paraId="523CD1BE" w14:textId="7CCD5899" w:rsidR="001345D8" w:rsidRPr="001345D8" w:rsidRDefault="001345D8" w:rsidP="001345D8">
      <w:pPr>
        <w:spacing w:line="276" w:lineRule="auto"/>
        <w:ind w:left="885"/>
        <w:jc w:val="both"/>
        <w:rPr>
          <w:rFonts w:ascii="Tw Cen MT" w:hAnsi="Tw Cen MT" w:cs="Arial"/>
        </w:rPr>
      </w:pPr>
      <w:r w:rsidRPr="001345D8">
        <w:rPr>
          <w:rFonts w:ascii="Tw Cen MT" w:hAnsi="Tw Cen MT" w:cs="Arial"/>
        </w:rPr>
        <w:t>El diseño estructural de un mercado debe desarrollarse considerando las exigencias del Reglamento Nacional de Edificaciones, especialmente las normas E.020 (Cargas), E.030 (Diseño Sismorresistente), E.050 (Suelos y Cimentaciones) y E.060 (Concreto Armado). Este tipo de edificación presenta condiciones particulares como alta concurrencia de personas, cargas vivas elevadas y la necesidad de espacios amplios y funcionales, lo cual condiciona significativamente la elección del sistema estructural. Asimismo, al ubicarse en una zona altamente sísmica como Arequipa, el comportamiento ante cargas sísmicas se convierte en el criterio más relevante para la toma de decisiones.</w:t>
      </w:r>
    </w:p>
    <w:p w14:paraId="024754B2" w14:textId="77777777" w:rsidR="001345D8" w:rsidRPr="001345D8" w:rsidRDefault="001345D8" w:rsidP="001345D8">
      <w:pPr>
        <w:spacing w:line="276" w:lineRule="auto"/>
        <w:ind w:left="885"/>
        <w:jc w:val="both"/>
        <w:rPr>
          <w:rFonts w:ascii="Tw Cen MT" w:hAnsi="Tw Cen MT" w:cs="Arial"/>
        </w:rPr>
      </w:pPr>
    </w:p>
    <w:p w14:paraId="0588EF02" w14:textId="77777777" w:rsidR="001345D8" w:rsidRPr="001345D8" w:rsidRDefault="001345D8" w:rsidP="001345D8">
      <w:pPr>
        <w:spacing w:line="276" w:lineRule="auto"/>
        <w:ind w:left="885"/>
        <w:jc w:val="both"/>
        <w:rPr>
          <w:rFonts w:ascii="Tw Cen MT" w:hAnsi="Tw Cen MT" w:cs="Arial"/>
        </w:rPr>
      </w:pPr>
      <w:r w:rsidRPr="001345D8">
        <w:rPr>
          <w:rFonts w:ascii="Tw Cen MT" w:hAnsi="Tw Cen MT" w:cs="Arial"/>
        </w:rPr>
        <w:t>Dentro de las alternativas estructurales evaluadas, el sistema de muros estructurales presenta una alta rigidez y un excelente desempeño sísmico, lo cual permite controlar adecuadamente las derivas según lo exigido por la norma E.030. Sin embargo, su principal desventaja radica en la limitada flexibilidad arquitectónica que ofrece, ya que la disposición de muros restringe la generación de espacios amplios, afectando la funcionalidad del mercado. Por otro lado, el sistema dual, que combina pórticos y muros de corte, mejora el desempeño sísmico al equilibrar rigidez y ductilidad, pero incrementa la complejidad constructiva y puede interferir parcialmente con la distribución arquitectónica requerida.</w:t>
      </w:r>
    </w:p>
    <w:p w14:paraId="7145D7FF" w14:textId="77777777" w:rsidR="001345D8" w:rsidRPr="001345D8" w:rsidRDefault="001345D8" w:rsidP="001345D8">
      <w:pPr>
        <w:spacing w:line="276" w:lineRule="auto"/>
        <w:ind w:left="885"/>
        <w:jc w:val="both"/>
        <w:rPr>
          <w:rFonts w:ascii="Tw Cen MT" w:hAnsi="Tw Cen MT" w:cs="Arial"/>
        </w:rPr>
      </w:pPr>
    </w:p>
    <w:p w14:paraId="1F7C5248" w14:textId="77777777" w:rsidR="001345D8" w:rsidRPr="001345D8" w:rsidRDefault="001345D8" w:rsidP="001345D8">
      <w:pPr>
        <w:spacing w:line="276" w:lineRule="auto"/>
        <w:ind w:left="885"/>
        <w:jc w:val="both"/>
        <w:rPr>
          <w:rFonts w:ascii="Tw Cen MT" w:hAnsi="Tw Cen MT" w:cs="Arial"/>
        </w:rPr>
      </w:pPr>
      <w:r w:rsidRPr="001345D8">
        <w:rPr>
          <w:rFonts w:ascii="Tw Cen MT" w:hAnsi="Tw Cen MT" w:cs="Arial"/>
        </w:rPr>
        <w:t>El sistema de pórticos de concreto armado, en cambio, ofrece una mayor flexibilidad espacial, permitiendo la generación de grandes luces y reduciendo la cantidad de elementos verticales en las áreas de uso comercial. Esta característica resulta fundamental en mercados, donde se requiere una adecuada circulación de usuarios y una distribución adaptable de los puestos de venta. Aunque este sistema presenta una menor rigidez lateral en comparación con los muros estructurales, cumple con los requisitos de la norma E.030 al ser diseñado como pórtico especial, garantizando ductilidad y capacidad de disipación de energía sísmica mediante el adecuado diseño de sus elementos y conexiones.</w:t>
      </w:r>
    </w:p>
    <w:p w14:paraId="7F6D5A10" w14:textId="77777777" w:rsidR="001345D8" w:rsidRPr="001345D8" w:rsidRDefault="001345D8" w:rsidP="001345D8">
      <w:pPr>
        <w:spacing w:line="276" w:lineRule="auto"/>
        <w:ind w:left="885"/>
        <w:jc w:val="both"/>
        <w:rPr>
          <w:rFonts w:ascii="Tw Cen MT" w:hAnsi="Tw Cen MT" w:cs="Arial"/>
        </w:rPr>
      </w:pPr>
    </w:p>
    <w:p w14:paraId="212503B6" w14:textId="77777777" w:rsidR="001345D8" w:rsidRPr="001345D8" w:rsidRDefault="001345D8" w:rsidP="001345D8">
      <w:pPr>
        <w:spacing w:line="276" w:lineRule="auto"/>
        <w:ind w:left="885"/>
        <w:jc w:val="both"/>
        <w:rPr>
          <w:rFonts w:ascii="Tw Cen MT" w:hAnsi="Tw Cen MT" w:cs="Arial"/>
        </w:rPr>
      </w:pPr>
      <w:r w:rsidRPr="001345D8">
        <w:rPr>
          <w:rFonts w:ascii="Tw Cen MT" w:hAnsi="Tw Cen MT" w:cs="Arial"/>
        </w:rPr>
        <w:t>En lo que respecta al sótano, la presencia de muros perimetrales de contención es necesaria para resistir los empujes laterales del suelo, de acuerdo con la norma E.050. Estos muros pueden trabajar de manera independiente al sistema estructural principal, permitiendo que la superestructura funcione predominantemente con pórticos. Esta solución resulta compatible tanto estructural como constructivamente, ya que facilita la ejecución de estacionamientos o áreas de servicio en el sótano, sin comprometer la funcionalidad de los niveles superiores.</w:t>
      </w:r>
    </w:p>
    <w:p w14:paraId="240C262D" w14:textId="77777777" w:rsidR="001345D8" w:rsidRPr="001345D8" w:rsidRDefault="001345D8" w:rsidP="001345D8">
      <w:pPr>
        <w:spacing w:line="276" w:lineRule="auto"/>
        <w:ind w:left="885"/>
        <w:jc w:val="both"/>
        <w:rPr>
          <w:rFonts w:ascii="Tw Cen MT" w:hAnsi="Tw Cen MT" w:cs="Arial"/>
        </w:rPr>
      </w:pPr>
    </w:p>
    <w:p w14:paraId="7866A440" w14:textId="742CECBA" w:rsidR="0028074F" w:rsidRDefault="001345D8" w:rsidP="001345D8">
      <w:pPr>
        <w:spacing w:line="276" w:lineRule="auto"/>
        <w:ind w:left="885"/>
        <w:jc w:val="both"/>
        <w:rPr>
          <w:rFonts w:ascii="Tw Cen MT" w:hAnsi="Tw Cen MT" w:cs="Arial"/>
        </w:rPr>
      </w:pPr>
      <w:r w:rsidRPr="001345D8">
        <w:rPr>
          <w:rFonts w:ascii="Tw Cen MT" w:hAnsi="Tw Cen MT" w:cs="Arial"/>
        </w:rPr>
        <w:t xml:space="preserve">En conclusión, el sistema de pórticos de concreto armado se adopta como la solución más adecuada para el diseño de un mercado con sótano, debido a que cumple </w:t>
      </w:r>
      <w:r w:rsidRPr="001345D8">
        <w:rPr>
          <w:rFonts w:ascii="Tw Cen MT" w:hAnsi="Tw Cen MT" w:cs="Arial"/>
        </w:rPr>
        <w:lastRenderedPageBreak/>
        <w:t>con los requisitos sismorresistentes establecidos en la normativa peruana, ofrece la flexibilidad arquitectónica necesaria para este tipo de edificación y resulta eficiente desde el punto de vista constructivo y económico. Adicionalmente, la incorporación de muros de contención en el sótano y, de ser necesario, elementos rígidos localizados en zonas específicas, permite complementar el desempeño estructural global, garantizando seguridad, funcionalidad y viabilidad técnica del proyecto.</w:t>
      </w:r>
    </w:p>
    <w:p w14:paraId="7A8288F7" w14:textId="77777777" w:rsidR="001345D8" w:rsidRDefault="001345D8" w:rsidP="001345D8">
      <w:pPr>
        <w:spacing w:line="276" w:lineRule="auto"/>
        <w:ind w:left="885"/>
        <w:rPr>
          <w:rFonts w:ascii="Tw Cen MT" w:hAnsi="Tw Cen MT" w:cs="Calibri"/>
          <w:b/>
          <w:u w:val="single"/>
          <w:lang w:val="es-ES_tradnl"/>
        </w:rPr>
      </w:pPr>
    </w:p>
    <w:p w14:paraId="4CAB0E13" w14:textId="07F90CA4" w:rsidR="007F606C" w:rsidRPr="007F606C" w:rsidRDefault="007F606C" w:rsidP="007F606C">
      <w:pPr>
        <w:numPr>
          <w:ilvl w:val="0"/>
          <w:numId w:val="2"/>
        </w:numPr>
        <w:spacing w:line="276" w:lineRule="auto"/>
        <w:rPr>
          <w:rFonts w:ascii="Tw Cen MT" w:hAnsi="Tw Cen MT" w:cs="Calibri"/>
          <w:b/>
          <w:u w:val="single"/>
          <w:lang w:val="es-ES_tradnl"/>
        </w:rPr>
      </w:pPr>
      <w:r w:rsidRPr="007F606C">
        <w:rPr>
          <w:rFonts w:ascii="Tw Cen MT" w:hAnsi="Tw Cen MT" w:cs="Calibri"/>
          <w:b/>
          <w:u w:val="single"/>
          <w:lang w:val="es-ES_tradnl"/>
        </w:rPr>
        <w:t>CONCLUSION:</w:t>
      </w:r>
    </w:p>
    <w:p w14:paraId="5947D1A8" w14:textId="77777777" w:rsidR="007F606C" w:rsidRPr="006C7A1F" w:rsidRDefault="007F606C" w:rsidP="007F606C">
      <w:pPr>
        <w:pStyle w:val="Textoindependiente22"/>
        <w:numPr>
          <w:ilvl w:val="12"/>
          <w:numId w:val="0"/>
        </w:numPr>
        <w:spacing w:line="276" w:lineRule="auto"/>
        <w:ind w:left="1379"/>
        <w:rPr>
          <w:rFonts w:ascii="Tw Cen MT" w:hAnsi="Tw Cen MT" w:cs="Calibri"/>
          <w:sz w:val="24"/>
          <w:szCs w:val="24"/>
        </w:rPr>
      </w:pPr>
      <w:r w:rsidRPr="006C7A1F">
        <w:rPr>
          <w:rFonts w:ascii="Tw Cen MT" w:hAnsi="Tw Cen MT" w:cs="Calibri"/>
          <w:sz w:val="24"/>
          <w:szCs w:val="24"/>
        </w:rPr>
        <w:t>Se han empleado los valores recomendados en la Norma E-030, que considera los siguientes peraltes mínimos (para no chequear deflexiones):</w:t>
      </w:r>
    </w:p>
    <w:p w14:paraId="3343034E" w14:textId="77777777" w:rsidR="007F606C" w:rsidRPr="006C7A1F" w:rsidRDefault="007F606C" w:rsidP="007F606C">
      <w:pPr>
        <w:pStyle w:val="Textoindependiente22"/>
        <w:numPr>
          <w:ilvl w:val="12"/>
          <w:numId w:val="0"/>
        </w:numPr>
        <w:spacing w:line="276" w:lineRule="auto"/>
        <w:ind w:left="1379"/>
        <w:rPr>
          <w:rFonts w:ascii="Tw Cen MT" w:hAnsi="Tw Cen MT" w:cs="Calibri"/>
          <w:sz w:val="24"/>
          <w:szCs w:val="24"/>
        </w:rPr>
      </w:pPr>
    </w:p>
    <w:p w14:paraId="2CE2A90B" w14:textId="77777777" w:rsidR="007F606C" w:rsidRPr="006C7A1F" w:rsidRDefault="007F606C" w:rsidP="007F606C">
      <w:pPr>
        <w:pStyle w:val="Textoindependiente22"/>
        <w:numPr>
          <w:ilvl w:val="0"/>
          <w:numId w:val="25"/>
        </w:numPr>
        <w:tabs>
          <w:tab w:val="clear" w:pos="360"/>
          <w:tab w:val="num" w:pos="1002"/>
          <w:tab w:val="left" w:pos="1097"/>
        </w:tabs>
        <w:spacing w:after="80" w:line="276" w:lineRule="auto"/>
        <w:ind w:left="1735" w:hanging="357"/>
        <w:rPr>
          <w:rFonts w:ascii="Tw Cen MT" w:hAnsi="Tw Cen MT" w:cs="Calibri"/>
          <w:sz w:val="24"/>
          <w:szCs w:val="24"/>
        </w:rPr>
      </w:pPr>
      <w:r w:rsidRPr="006C7A1F">
        <w:rPr>
          <w:rFonts w:ascii="Tw Cen MT" w:hAnsi="Tw Cen MT" w:cs="Calibri"/>
          <w:sz w:val="24"/>
          <w:szCs w:val="24"/>
        </w:rPr>
        <w:t>h &gt;= L/16 para las vigas</w:t>
      </w:r>
    </w:p>
    <w:p w14:paraId="0E7BDF72" w14:textId="77777777" w:rsidR="007F606C" w:rsidRPr="006C7A1F" w:rsidRDefault="007F606C" w:rsidP="007F606C">
      <w:pPr>
        <w:pStyle w:val="Textoindependiente22"/>
        <w:numPr>
          <w:ilvl w:val="0"/>
          <w:numId w:val="26"/>
        </w:numPr>
        <w:tabs>
          <w:tab w:val="left" w:pos="1097"/>
        </w:tabs>
        <w:spacing w:after="80" w:line="276" w:lineRule="auto"/>
        <w:ind w:left="1735" w:hanging="357"/>
        <w:rPr>
          <w:rFonts w:ascii="Tw Cen MT" w:hAnsi="Tw Cen MT" w:cs="Calibri"/>
          <w:sz w:val="24"/>
          <w:szCs w:val="24"/>
        </w:rPr>
      </w:pPr>
      <w:r w:rsidRPr="006C7A1F">
        <w:rPr>
          <w:rFonts w:ascii="Tw Cen MT" w:hAnsi="Tw Cen MT" w:cs="Calibri"/>
          <w:sz w:val="24"/>
          <w:szCs w:val="24"/>
        </w:rPr>
        <w:t>h &gt;= L/25 para losas aligeradas</w:t>
      </w:r>
    </w:p>
    <w:p w14:paraId="4137C0BA" w14:textId="77777777" w:rsidR="007F606C" w:rsidRPr="006C7A1F" w:rsidRDefault="007F606C" w:rsidP="007F606C">
      <w:pPr>
        <w:pStyle w:val="Textoindependiente22"/>
        <w:numPr>
          <w:ilvl w:val="0"/>
          <w:numId w:val="27"/>
        </w:numPr>
        <w:tabs>
          <w:tab w:val="left" w:pos="1097"/>
        </w:tabs>
        <w:spacing w:after="80" w:line="276" w:lineRule="auto"/>
        <w:ind w:left="1735" w:hanging="357"/>
        <w:rPr>
          <w:rFonts w:ascii="Tw Cen MT" w:hAnsi="Tw Cen MT" w:cs="Calibri"/>
          <w:sz w:val="24"/>
          <w:szCs w:val="24"/>
        </w:rPr>
      </w:pPr>
      <w:r w:rsidRPr="006C7A1F">
        <w:rPr>
          <w:rFonts w:ascii="Tw Cen MT" w:hAnsi="Tw Cen MT" w:cs="Calibri"/>
          <w:sz w:val="24"/>
          <w:szCs w:val="24"/>
        </w:rPr>
        <w:t>h &gt;= L/30 para losas macizas.</w:t>
      </w:r>
    </w:p>
    <w:p w14:paraId="12E96EC6" w14:textId="77777777" w:rsidR="007F606C" w:rsidRPr="006C7A1F" w:rsidRDefault="007F606C" w:rsidP="007F606C">
      <w:pPr>
        <w:pStyle w:val="Textoindependiente22"/>
        <w:tabs>
          <w:tab w:val="left" w:pos="1097"/>
        </w:tabs>
        <w:spacing w:line="276" w:lineRule="auto"/>
        <w:ind w:left="1736"/>
        <w:rPr>
          <w:rFonts w:ascii="Tw Cen MT" w:hAnsi="Tw Cen MT" w:cs="Calibri"/>
          <w:sz w:val="24"/>
          <w:szCs w:val="24"/>
        </w:rPr>
      </w:pPr>
    </w:p>
    <w:p w14:paraId="204B552F" w14:textId="77777777" w:rsidR="007F606C" w:rsidRPr="006C7A1F" w:rsidRDefault="007F606C" w:rsidP="007F606C">
      <w:pPr>
        <w:pStyle w:val="Textoindependiente22"/>
        <w:numPr>
          <w:ilvl w:val="12"/>
          <w:numId w:val="0"/>
        </w:numPr>
        <w:spacing w:line="276" w:lineRule="auto"/>
        <w:ind w:left="1379"/>
        <w:rPr>
          <w:rFonts w:ascii="Tw Cen MT" w:hAnsi="Tw Cen MT" w:cs="Calibri"/>
          <w:sz w:val="24"/>
          <w:szCs w:val="24"/>
        </w:rPr>
      </w:pPr>
      <w:r w:rsidRPr="006C7A1F">
        <w:rPr>
          <w:rFonts w:ascii="Tw Cen MT" w:hAnsi="Tw Cen MT" w:cs="Calibri"/>
          <w:sz w:val="24"/>
          <w:szCs w:val="24"/>
        </w:rPr>
        <w:t>Donde L = luz libre del tramo, en caso de pórticos se considera al eje de los elementos de soporte (columnas), en el caso de placas se descuenta el brazo rígido (aprox. el 80% del peralte del elemento).</w:t>
      </w:r>
    </w:p>
    <w:p w14:paraId="050FA8D8" w14:textId="77777777" w:rsidR="007F606C" w:rsidRPr="006C7A1F" w:rsidRDefault="007F606C" w:rsidP="007F606C">
      <w:pPr>
        <w:pStyle w:val="Textoindependiente22"/>
        <w:numPr>
          <w:ilvl w:val="12"/>
          <w:numId w:val="0"/>
        </w:numPr>
        <w:spacing w:line="276" w:lineRule="auto"/>
        <w:ind w:left="1379"/>
        <w:rPr>
          <w:rFonts w:ascii="Tw Cen MT" w:hAnsi="Tw Cen MT" w:cs="Calibri"/>
          <w:sz w:val="24"/>
          <w:szCs w:val="24"/>
        </w:rPr>
      </w:pPr>
    </w:p>
    <w:p w14:paraId="44CD25DC" w14:textId="77777777" w:rsidR="007F606C" w:rsidRPr="006C7A1F" w:rsidRDefault="007F606C" w:rsidP="007F606C">
      <w:pPr>
        <w:pStyle w:val="Textoindependiente22"/>
        <w:numPr>
          <w:ilvl w:val="12"/>
          <w:numId w:val="0"/>
        </w:numPr>
        <w:spacing w:line="276" w:lineRule="auto"/>
        <w:ind w:left="1379"/>
        <w:rPr>
          <w:rFonts w:ascii="Tw Cen MT" w:hAnsi="Tw Cen MT" w:cs="Calibri"/>
          <w:sz w:val="24"/>
          <w:szCs w:val="24"/>
        </w:rPr>
      </w:pPr>
      <w:r w:rsidRPr="006C7A1F">
        <w:rPr>
          <w:rFonts w:ascii="Tw Cen MT" w:hAnsi="Tw Cen MT" w:cs="Calibri"/>
          <w:sz w:val="24"/>
          <w:szCs w:val="24"/>
        </w:rPr>
        <w:t xml:space="preserve">Luego para las vigas con luces de 4.40 metros (promedio) se tiene que es necesario un peralte mínimo de 30 cm, en el diseño se consideran peraltes con este valor con relación ancho de este se estima en aproximadamente 1/20 del lado tributario, en consecuencia, para un lado tributario de </w:t>
      </w:r>
      <w:r>
        <w:rPr>
          <w:rFonts w:ascii="Tw Cen MT" w:hAnsi="Tw Cen MT" w:cs="Calibri"/>
          <w:sz w:val="24"/>
          <w:szCs w:val="24"/>
        </w:rPr>
        <w:t>6</w:t>
      </w:r>
      <w:r w:rsidRPr="006C7A1F">
        <w:rPr>
          <w:rFonts w:ascii="Tw Cen MT" w:hAnsi="Tw Cen MT" w:cs="Calibri"/>
          <w:sz w:val="24"/>
          <w:szCs w:val="24"/>
        </w:rPr>
        <w:t xml:space="preserve"> metros de considera mínimo </w:t>
      </w:r>
      <w:r>
        <w:rPr>
          <w:rFonts w:ascii="Tw Cen MT" w:hAnsi="Tw Cen MT" w:cs="Calibri"/>
          <w:sz w:val="24"/>
          <w:szCs w:val="24"/>
        </w:rPr>
        <w:t>30</w:t>
      </w:r>
      <w:r w:rsidRPr="006C7A1F">
        <w:rPr>
          <w:rFonts w:ascii="Tw Cen MT" w:hAnsi="Tw Cen MT" w:cs="Calibri"/>
          <w:sz w:val="24"/>
          <w:szCs w:val="24"/>
        </w:rPr>
        <w:t xml:space="preserve"> cm y para luces menores se ha considerado un ancho de 15 cm.</w:t>
      </w:r>
    </w:p>
    <w:p w14:paraId="0D323607" w14:textId="77777777" w:rsidR="007F606C" w:rsidRPr="006C7A1F" w:rsidRDefault="007F606C" w:rsidP="007F606C">
      <w:pPr>
        <w:pStyle w:val="Textoindependiente22"/>
        <w:numPr>
          <w:ilvl w:val="12"/>
          <w:numId w:val="0"/>
        </w:numPr>
        <w:spacing w:line="276" w:lineRule="auto"/>
        <w:ind w:left="1379"/>
        <w:rPr>
          <w:rFonts w:ascii="Tw Cen MT" w:hAnsi="Tw Cen MT" w:cs="Calibri"/>
          <w:sz w:val="24"/>
          <w:szCs w:val="24"/>
        </w:rPr>
      </w:pPr>
    </w:p>
    <w:p w14:paraId="5A4F5A7F" w14:textId="77777777" w:rsidR="007F606C" w:rsidRPr="006C7A1F" w:rsidRDefault="007F606C" w:rsidP="007F606C">
      <w:pPr>
        <w:pStyle w:val="Textoindependiente22"/>
        <w:numPr>
          <w:ilvl w:val="12"/>
          <w:numId w:val="0"/>
        </w:numPr>
        <w:spacing w:line="276" w:lineRule="auto"/>
        <w:ind w:left="1379"/>
        <w:rPr>
          <w:rFonts w:ascii="Tw Cen MT" w:hAnsi="Tw Cen MT" w:cs="Calibri"/>
          <w:sz w:val="24"/>
          <w:szCs w:val="24"/>
        </w:rPr>
      </w:pPr>
      <w:r w:rsidRPr="006C7A1F">
        <w:rPr>
          <w:rFonts w:ascii="Tw Cen MT" w:hAnsi="Tw Cen MT" w:cs="Calibri"/>
          <w:sz w:val="24"/>
          <w:szCs w:val="24"/>
        </w:rPr>
        <w:t>Existen casos especiales que por requerimientos de arquitectura y otros se ha diseñado vigas con peraltes de 2</w:t>
      </w:r>
      <w:r>
        <w:rPr>
          <w:rFonts w:ascii="Tw Cen MT" w:hAnsi="Tw Cen MT" w:cs="Calibri"/>
          <w:sz w:val="24"/>
          <w:szCs w:val="24"/>
        </w:rPr>
        <w:t>5</w:t>
      </w:r>
      <w:r w:rsidRPr="006C7A1F">
        <w:rPr>
          <w:rFonts w:ascii="Tw Cen MT" w:hAnsi="Tw Cen MT" w:cs="Calibri"/>
          <w:sz w:val="24"/>
          <w:szCs w:val="24"/>
        </w:rPr>
        <w:t xml:space="preserve"> cm (espesor de losa), estos elementos han sido verificados con el cálculo de flechas respectivos.</w:t>
      </w:r>
    </w:p>
    <w:p w14:paraId="314F9D91" w14:textId="77777777" w:rsidR="007F606C" w:rsidRPr="006C7A1F" w:rsidRDefault="007F606C" w:rsidP="007F606C">
      <w:pPr>
        <w:pStyle w:val="Textoindependiente22"/>
        <w:numPr>
          <w:ilvl w:val="12"/>
          <w:numId w:val="0"/>
        </w:numPr>
        <w:spacing w:line="276" w:lineRule="auto"/>
        <w:ind w:left="1379"/>
        <w:rPr>
          <w:rFonts w:ascii="Tw Cen MT" w:hAnsi="Tw Cen MT" w:cs="Calibri"/>
          <w:sz w:val="24"/>
          <w:szCs w:val="24"/>
        </w:rPr>
      </w:pPr>
    </w:p>
    <w:p w14:paraId="565C9EF0" w14:textId="77777777" w:rsidR="007F606C" w:rsidRPr="006C7A1F" w:rsidRDefault="007F606C" w:rsidP="007F606C">
      <w:pPr>
        <w:pStyle w:val="Textoindependiente22"/>
        <w:numPr>
          <w:ilvl w:val="12"/>
          <w:numId w:val="0"/>
        </w:numPr>
        <w:spacing w:line="276" w:lineRule="auto"/>
        <w:ind w:left="1379"/>
        <w:rPr>
          <w:rFonts w:ascii="Tw Cen MT" w:hAnsi="Tw Cen MT" w:cs="Calibri"/>
          <w:sz w:val="24"/>
          <w:szCs w:val="24"/>
        </w:rPr>
      </w:pPr>
      <w:r w:rsidRPr="006C7A1F">
        <w:rPr>
          <w:rFonts w:ascii="Tw Cen MT" w:hAnsi="Tw Cen MT" w:cs="Calibri"/>
          <w:sz w:val="24"/>
          <w:szCs w:val="24"/>
        </w:rPr>
        <w:t>Para el caso de las losas aligeradas se tiene un peralte de 2</w:t>
      </w:r>
      <w:r>
        <w:rPr>
          <w:rFonts w:ascii="Tw Cen MT" w:hAnsi="Tw Cen MT" w:cs="Calibri"/>
          <w:sz w:val="24"/>
          <w:szCs w:val="24"/>
        </w:rPr>
        <w:t>5</w:t>
      </w:r>
      <w:r w:rsidRPr="006C7A1F">
        <w:rPr>
          <w:rFonts w:ascii="Tw Cen MT" w:hAnsi="Tw Cen MT" w:cs="Calibri"/>
          <w:sz w:val="24"/>
          <w:szCs w:val="24"/>
        </w:rPr>
        <w:t xml:space="preserve"> cm de acuerdo a su luz máxima en metros.</w:t>
      </w:r>
    </w:p>
    <w:p w14:paraId="3A4A402B" w14:textId="77777777" w:rsidR="007F606C" w:rsidRPr="006C7A1F" w:rsidRDefault="007F606C" w:rsidP="007F606C">
      <w:pPr>
        <w:pStyle w:val="Textoindependiente22"/>
        <w:numPr>
          <w:ilvl w:val="12"/>
          <w:numId w:val="0"/>
        </w:numPr>
        <w:spacing w:line="276" w:lineRule="auto"/>
        <w:ind w:left="1379"/>
        <w:rPr>
          <w:rFonts w:ascii="Tw Cen MT" w:hAnsi="Tw Cen MT" w:cs="Calibri"/>
          <w:sz w:val="24"/>
          <w:szCs w:val="24"/>
        </w:rPr>
      </w:pPr>
    </w:p>
    <w:p w14:paraId="4D8C8970" w14:textId="77777777" w:rsidR="007F606C" w:rsidRPr="006C7A1F" w:rsidRDefault="007F606C" w:rsidP="007F606C">
      <w:pPr>
        <w:pStyle w:val="Textoindependiente22"/>
        <w:numPr>
          <w:ilvl w:val="12"/>
          <w:numId w:val="0"/>
        </w:numPr>
        <w:spacing w:line="276" w:lineRule="auto"/>
        <w:ind w:left="1379"/>
        <w:rPr>
          <w:rFonts w:ascii="Tw Cen MT" w:hAnsi="Tw Cen MT" w:cs="Calibri"/>
          <w:sz w:val="24"/>
          <w:szCs w:val="24"/>
        </w:rPr>
      </w:pPr>
      <w:r w:rsidRPr="006C7A1F">
        <w:rPr>
          <w:rFonts w:ascii="Tw Cen MT" w:hAnsi="Tw Cen MT" w:cs="Calibri"/>
          <w:sz w:val="24"/>
          <w:szCs w:val="24"/>
        </w:rPr>
        <w:t>En el caso de los elementos de albañilería el espesor del muro se considera en base a la altura de este y los esfuerzos actuantes, refiriéndose a la norma E-070, el valor recomendado es de H/20, en nuestro caso H &lt;= 3.00 metros luego el espesor mínimo requerido es de 15 cm, se ha considerado en el proyecto un espesor mínimo de 15 cm.</w:t>
      </w:r>
    </w:p>
    <w:p w14:paraId="23816308" w14:textId="77777777" w:rsidR="007F606C" w:rsidRPr="006C7A1F" w:rsidRDefault="007F606C" w:rsidP="007F606C">
      <w:pPr>
        <w:pStyle w:val="Textoindependiente22"/>
        <w:numPr>
          <w:ilvl w:val="12"/>
          <w:numId w:val="0"/>
        </w:numPr>
        <w:spacing w:line="276" w:lineRule="auto"/>
        <w:ind w:left="1379"/>
        <w:rPr>
          <w:rFonts w:ascii="Tw Cen MT" w:hAnsi="Tw Cen MT" w:cs="Calibri"/>
          <w:sz w:val="24"/>
          <w:szCs w:val="24"/>
        </w:rPr>
      </w:pPr>
      <w:r w:rsidRPr="006C7A1F">
        <w:rPr>
          <w:rFonts w:ascii="Tw Cen MT" w:hAnsi="Tw Cen MT" w:cs="Calibri"/>
          <w:sz w:val="24"/>
          <w:szCs w:val="24"/>
        </w:rPr>
        <w:t xml:space="preserve">Para el caso de las columnas se ha tenido en cuenta (en promedio) que estos contengan una rigidez mayor </w:t>
      </w:r>
      <w:proofErr w:type="spellStart"/>
      <w:r w:rsidRPr="006C7A1F">
        <w:rPr>
          <w:rFonts w:ascii="Tw Cen MT" w:hAnsi="Tw Cen MT" w:cs="Calibri"/>
          <w:sz w:val="24"/>
          <w:szCs w:val="24"/>
        </w:rPr>
        <w:t>ó</w:t>
      </w:r>
      <w:proofErr w:type="spellEnd"/>
      <w:r w:rsidRPr="006C7A1F">
        <w:rPr>
          <w:rFonts w:ascii="Tw Cen MT" w:hAnsi="Tw Cen MT" w:cs="Calibri"/>
          <w:sz w:val="24"/>
          <w:szCs w:val="24"/>
        </w:rPr>
        <w:t xml:space="preserve"> similar al del elemento que se apoya (viga).</w:t>
      </w:r>
    </w:p>
    <w:p w14:paraId="35C0FF7A" w14:textId="77777777" w:rsidR="007F606C" w:rsidRPr="006C7A1F" w:rsidRDefault="007F606C" w:rsidP="007F606C">
      <w:pPr>
        <w:pStyle w:val="Textoindependiente22"/>
        <w:numPr>
          <w:ilvl w:val="12"/>
          <w:numId w:val="0"/>
        </w:numPr>
        <w:spacing w:line="276" w:lineRule="auto"/>
        <w:ind w:left="1379"/>
        <w:rPr>
          <w:rFonts w:ascii="Tw Cen MT" w:hAnsi="Tw Cen MT" w:cs="Calibri"/>
          <w:sz w:val="24"/>
          <w:szCs w:val="24"/>
        </w:rPr>
      </w:pPr>
      <w:r w:rsidRPr="006C7A1F">
        <w:rPr>
          <w:rFonts w:ascii="Tw Cen MT" w:hAnsi="Tw Cen MT" w:cs="Calibri"/>
          <w:sz w:val="24"/>
          <w:szCs w:val="24"/>
        </w:rPr>
        <w:t>Se tienen elementos alternos de acceso entre niveles constituidos por escaleras de concreto armado y de concreto simple sobre terreno compactado.</w:t>
      </w:r>
    </w:p>
    <w:bookmarkEnd w:id="0"/>
    <w:p w14:paraId="3D965E43" w14:textId="77777777" w:rsidR="007F606C" w:rsidRPr="006C7A1F" w:rsidRDefault="007F606C" w:rsidP="003D4A73">
      <w:pPr>
        <w:pStyle w:val="Textoindependiente22"/>
        <w:numPr>
          <w:ilvl w:val="12"/>
          <w:numId w:val="0"/>
        </w:numPr>
        <w:spacing w:line="276" w:lineRule="auto"/>
        <w:ind w:left="1412"/>
        <w:rPr>
          <w:rFonts w:ascii="Tw Cen MT" w:hAnsi="Tw Cen MT" w:cs="Arial"/>
        </w:rPr>
      </w:pPr>
    </w:p>
    <w:sectPr w:rsidR="007F606C" w:rsidRPr="006C7A1F" w:rsidSect="00C71396">
      <w:headerReference w:type="default" r:id="rId77"/>
      <w:footerReference w:type="even" r:id="rId78"/>
      <w:footerReference w:type="default" r:id="rId79"/>
      <w:pgSz w:w="11906" w:h="16838" w:code="9"/>
      <w:pgMar w:top="1560" w:right="1467"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75DEBD" w14:textId="77777777" w:rsidR="003A414D" w:rsidRDefault="003A414D" w:rsidP="003759C2">
      <w:r>
        <w:separator/>
      </w:r>
    </w:p>
  </w:endnote>
  <w:endnote w:type="continuationSeparator" w:id="0">
    <w:p w14:paraId="54DD6C5F" w14:textId="77777777" w:rsidR="003A414D" w:rsidRDefault="003A414D" w:rsidP="003759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w Cen MT">
    <w:panose1 w:val="020B0602020104020603"/>
    <w:charset w:val="00"/>
    <w:family w:val="swiss"/>
    <w:pitch w:val="variable"/>
    <w:sig w:usb0="00000007"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EFF" w:usb1="F9DFFFFF" w:usb2="0000007F" w:usb3="00000000" w:csb0="003F01FF" w:csb1="00000000"/>
  </w:font>
  <w:font w:name="Lucida Calligraphy">
    <w:panose1 w:val="03010101010101010101"/>
    <w:charset w:val="00"/>
    <w:family w:val="script"/>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D3464B" w14:textId="77777777" w:rsidR="00C71396" w:rsidRDefault="00C71396" w:rsidP="004C557A">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273C8DB4" w14:textId="77777777" w:rsidR="00C71396" w:rsidRDefault="00C71396" w:rsidP="00DC012D">
    <w:pPr>
      <w:pStyle w:val="Piedepgina"/>
      <w:ind w:right="360"/>
    </w:pPr>
  </w:p>
  <w:p w14:paraId="4C0119B7" w14:textId="77777777" w:rsidR="00C71396" w:rsidRDefault="00C71396"/>
  <w:p w14:paraId="4F65A064" w14:textId="77777777" w:rsidR="00C71396" w:rsidRDefault="00C7139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97AF1B" w14:textId="220496D7" w:rsidR="00C71396" w:rsidRDefault="00C71396" w:rsidP="005A0515">
    <w:pPr>
      <w:pStyle w:val="Encabezado"/>
      <w:jc w:val="center"/>
      <w:rPr>
        <w:rFonts w:ascii="Tw Cen MT" w:hAnsi="Tw Cen MT" w:cs="Arial"/>
        <w:b/>
        <w:bCs/>
        <w:color w:val="808080" w:themeColor="background1" w:themeShade="80"/>
        <w:sz w:val="16"/>
        <w:szCs w:val="16"/>
      </w:rPr>
    </w:pPr>
    <w:r>
      <w:rPr>
        <w:rFonts w:ascii="Tw Cen MT" w:hAnsi="Tw Cen MT" w:cs="Arial"/>
        <w:b/>
        <w:bCs/>
        <w:noProof/>
        <w:color w:val="808080" w:themeColor="background1" w:themeShade="80"/>
        <w:sz w:val="16"/>
        <w:szCs w:val="16"/>
      </w:rPr>
      <mc:AlternateContent>
        <mc:Choice Requires="wps">
          <w:drawing>
            <wp:anchor distT="0" distB="0" distL="114300" distR="114300" simplePos="0" relativeHeight="251659264" behindDoc="0" locked="0" layoutInCell="1" allowOverlap="1" wp14:anchorId="251B81C9" wp14:editId="42DD1CAA">
              <wp:simplePos x="0" y="0"/>
              <wp:positionH relativeFrom="column">
                <wp:posOffset>-379095</wp:posOffset>
              </wp:positionH>
              <wp:positionV relativeFrom="paragraph">
                <wp:posOffset>53975</wp:posOffset>
              </wp:positionV>
              <wp:extent cx="6438900" cy="0"/>
              <wp:effectExtent l="0" t="0" r="0" b="0"/>
              <wp:wrapNone/>
              <wp:docPr id="5" name="Conector recto 5"/>
              <wp:cNvGraphicFramePr/>
              <a:graphic xmlns:a="http://schemas.openxmlformats.org/drawingml/2006/main">
                <a:graphicData uri="http://schemas.microsoft.com/office/word/2010/wordprocessingShape">
                  <wps:wsp>
                    <wps:cNvCnPr/>
                    <wps:spPr>
                      <a:xfrm>
                        <a:off x="0" y="0"/>
                        <a:ext cx="64389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A921BE5" id="Conector recto 5"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29.85pt,4.25pt" to="477.1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" strokecolor="black [3213]" strokeweight=".5pt">
              <v:stroke joinstyle="miter"/>
            </v:line>
          </w:pict>
        </mc:Fallback>
      </mc:AlternateContent>
    </w:r>
  </w:p>
  <w:p w14:paraId="16BF0C5A" w14:textId="1D7A1581" w:rsidR="00C71396" w:rsidRPr="005A0515" w:rsidRDefault="00C71396" w:rsidP="005A0515">
    <w:pPr>
      <w:pStyle w:val="Encabezado"/>
      <w:jc w:val="center"/>
      <w:rPr>
        <w:rFonts w:ascii="Tw Cen MT" w:hAnsi="Tw Cen MT" w:cs="Arial"/>
        <w:b/>
        <w:bCs/>
        <w:color w:val="808080" w:themeColor="background1" w:themeShade="80"/>
        <w:sz w:val="16"/>
        <w:szCs w:val="16"/>
      </w:rPr>
    </w:pPr>
    <w:r w:rsidRPr="005A0515">
      <w:rPr>
        <w:rFonts w:ascii="Tw Cen MT" w:hAnsi="Tw Cen MT" w:cs="Arial"/>
        <w:b/>
        <w:bCs/>
        <w:color w:val="808080" w:themeColor="background1" w:themeShade="80"/>
        <w:sz w:val="16"/>
        <w:szCs w:val="16"/>
      </w:rPr>
      <w:t xml:space="preserve">ESTUDIO DE PREINVERSIÓN DENOMINADO: </w:t>
    </w:r>
    <w:bookmarkStart w:id="4" w:name="_Hlk226530124"/>
    <w:r w:rsidRPr="005A0515">
      <w:rPr>
        <w:rFonts w:ascii="Tw Cen MT" w:hAnsi="Tw Cen MT" w:cs="Arial"/>
        <w:b/>
        <w:bCs/>
        <w:color w:val="808080" w:themeColor="background1" w:themeShade="80"/>
        <w:sz w:val="16"/>
        <w:szCs w:val="16"/>
      </w:rPr>
      <w:t>"CREACION DEL SERVICIO DE ACCESIBILIDAD A LA ADQUISICIÓN DE PRODUCTOS DE PRIMERA NECESIDAD EN EL MERCADO DE ABASTOS DEL CENTRO POBLADO SEMI-RURAL PACHACUTEC GRUPO ZONAL N.º 12 ZONA B, DISTRITO DE CERRO COLORADO DE LA PROVINCIA DE AREQUIPA DEL DEPARTAMENTO DE AREQUIPA"</w:t>
    </w:r>
    <w:bookmarkEnd w:id="4"/>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48E19E" w14:textId="77777777" w:rsidR="003A414D" w:rsidRDefault="003A414D" w:rsidP="003759C2">
      <w:r>
        <w:separator/>
      </w:r>
    </w:p>
  </w:footnote>
  <w:footnote w:type="continuationSeparator" w:id="0">
    <w:p w14:paraId="1AD3AF32" w14:textId="77777777" w:rsidR="003A414D" w:rsidRDefault="003A414D" w:rsidP="003759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127D2C" w14:textId="618BEE8D" w:rsidR="00C71396" w:rsidRPr="005A0515" w:rsidRDefault="00C71396" w:rsidP="005A0515">
    <w:pPr>
      <w:pStyle w:val="Encabezado"/>
      <w:pBdr>
        <w:bottom w:val="thickThinSmallGap" w:sz="24" w:space="1" w:color="622423"/>
      </w:pBdr>
      <w:rPr>
        <w:rFonts w:ascii="Century Gothic" w:hAnsi="Century Gothic"/>
        <w:b/>
        <w:bCs/>
        <w:sz w:val="18"/>
        <w:szCs w:val="28"/>
      </w:rPr>
    </w:pPr>
    <w:r w:rsidRPr="00BC6E79">
      <w:rPr>
        <w:rFonts w:ascii="Century Gothic" w:hAnsi="Century Gothic"/>
        <w:b/>
        <w:bCs/>
        <w:sz w:val="18"/>
        <w:szCs w:val="28"/>
      </w:rPr>
      <w:t>MEMORIA DE CÁLCULO ESTRUCTURA</w:t>
    </w:r>
    <w:r>
      <w:rPr>
        <w:rFonts w:ascii="Century Gothic" w:hAnsi="Century Gothic"/>
        <w:b/>
        <w:bCs/>
        <w:sz w:val="18"/>
        <w:szCs w:val="28"/>
      </w:rPr>
      <w:t>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F"/>
    <w:multiLevelType w:val="hybridMultilevel"/>
    <w:tmpl w:val="6763845E"/>
    <w:lvl w:ilvl="0" w:tplc="018498F8">
      <w:start w:val="1"/>
      <w:numFmt w:val="bullet"/>
      <w:lvlText w:val="-"/>
      <w:lvlJc w:val="left"/>
    </w:lvl>
    <w:lvl w:ilvl="1" w:tplc="01B6241E">
      <w:start w:val="1"/>
      <w:numFmt w:val="bullet"/>
      <w:lvlText w:val=""/>
      <w:lvlJc w:val="left"/>
    </w:lvl>
    <w:lvl w:ilvl="2" w:tplc="F392CA8A">
      <w:start w:val="1"/>
      <w:numFmt w:val="bullet"/>
      <w:lvlText w:val=""/>
      <w:lvlJc w:val="left"/>
    </w:lvl>
    <w:lvl w:ilvl="3" w:tplc="A7B8CDE4">
      <w:start w:val="1"/>
      <w:numFmt w:val="bullet"/>
      <w:lvlText w:val=""/>
      <w:lvlJc w:val="left"/>
    </w:lvl>
    <w:lvl w:ilvl="4" w:tplc="1CAA0A16">
      <w:start w:val="1"/>
      <w:numFmt w:val="bullet"/>
      <w:lvlText w:val=""/>
      <w:lvlJc w:val="left"/>
    </w:lvl>
    <w:lvl w:ilvl="5" w:tplc="2D600A20">
      <w:start w:val="1"/>
      <w:numFmt w:val="bullet"/>
      <w:lvlText w:val=""/>
      <w:lvlJc w:val="left"/>
    </w:lvl>
    <w:lvl w:ilvl="6" w:tplc="BD96C180">
      <w:start w:val="1"/>
      <w:numFmt w:val="bullet"/>
      <w:lvlText w:val=""/>
      <w:lvlJc w:val="left"/>
    </w:lvl>
    <w:lvl w:ilvl="7" w:tplc="0662616C">
      <w:start w:val="1"/>
      <w:numFmt w:val="bullet"/>
      <w:lvlText w:val=""/>
      <w:lvlJc w:val="left"/>
    </w:lvl>
    <w:lvl w:ilvl="8" w:tplc="F692DFE2">
      <w:start w:val="1"/>
      <w:numFmt w:val="bullet"/>
      <w:lvlText w:val=""/>
      <w:lvlJc w:val="left"/>
    </w:lvl>
  </w:abstractNum>
  <w:abstractNum w:abstractNumId="1" w15:restartNumberingAfterBreak="0">
    <w:nsid w:val="00000011"/>
    <w:multiLevelType w:val="hybridMultilevel"/>
    <w:tmpl w:val="08EDBDAA"/>
    <w:lvl w:ilvl="0" w:tplc="1F0A29EE">
      <w:start w:val="1"/>
      <w:numFmt w:val="bullet"/>
      <w:lvlText w:val="-"/>
      <w:lvlJc w:val="left"/>
    </w:lvl>
    <w:lvl w:ilvl="1" w:tplc="F2623086">
      <w:start w:val="1"/>
      <w:numFmt w:val="bullet"/>
      <w:lvlText w:val=""/>
      <w:lvlJc w:val="left"/>
    </w:lvl>
    <w:lvl w:ilvl="2" w:tplc="CFDA57BE">
      <w:start w:val="1"/>
      <w:numFmt w:val="bullet"/>
      <w:lvlText w:val=""/>
      <w:lvlJc w:val="left"/>
    </w:lvl>
    <w:lvl w:ilvl="3" w:tplc="7718668A">
      <w:start w:val="1"/>
      <w:numFmt w:val="bullet"/>
      <w:lvlText w:val=""/>
      <w:lvlJc w:val="left"/>
    </w:lvl>
    <w:lvl w:ilvl="4" w:tplc="3AF65E30">
      <w:start w:val="1"/>
      <w:numFmt w:val="bullet"/>
      <w:lvlText w:val=""/>
      <w:lvlJc w:val="left"/>
    </w:lvl>
    <w:lvl w:ilvl="5" w:tplc="DDD02D8A">
      <w:start w:val="1"/>
      <w:numFmt w:val="bullet"/>
      <w:lvlText w:val=""/>
      <w:lvlJc w:val="left"/>
    </w:lvl>
    <w:lvl w:ilvl="6" w:tplc="7BE692B6">
      <w:start w:val="1"/>
      <w:numFmt w:val="bullet"/>
      <w:lvlText w:val=""/>
      <w:lvlJc w:val="left"/>
    </w:lvl>
    <w:lvl w:ilvl="7" w:tplc="BB0675CA">
      <w:start w:val="1"/>
      <w:numFmt w:val="bullet"/>
      <w:lvlText w:val=""/>
      <w:lvlJc w:val="left"/>
    </w:lvl>
    <w:lvl w:ilvl="8" w:tplc="2020B072">
      <w:start w:val="1"/>
      <w:numFmt w:val="bullet"/>
      <w:lvlText w:val=""/>
      <w:lvlJc w:val="left"/>
    </w:lvl>
  </w:abstractNum>
  <w:abstractNum w:abstractNumId="2" w15:restartNumberingAfterBreak="0">
    <w:nsid w:val="027D14DA"/>
    <w:multiLevelType w:val="multilevel"/>
    <w:tmpl w:val="2B804C98"/>
    <w:lvl w:ilvl="0">
      <w:start w:val="6"/>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 w15:restartNumberingAfterBreak="0">
    <w:nsid w:val="07E806E0"/>
    <w:multiLevelType w:val="multilevel"/>
    <w:tmpl w:val="0C0A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 w15:restartNumberingAfterBreak="0">
    <w:nsid w:val="0A09359F"/>
    <w:multiLevelType w:val="hybridMultilevel"/>
    <w:tmpl w:val="3796F160"/>
    <w:lvl w:ilvl="0" w:tplc="A73AF42E">
      <w:start w:val="1"/>
      <w:numFmt w:val="bullet"/>
      <w:lvlText w:val="-"/>
      <w:lvlJc w:val="left"/>
      <w:pPr>
        <w:ind w:left="1080" w:hanging="360"/>
      </w:pPr>
      <w:rPr>
        <w:rFonts w:ascii="Calibri" w:eastAsia="Times New Roman" w:hAnsi="Calibri" w:hint="default"/>
      </w:rPr>
    </w:lvl>
    <w:lvl w:ilvl="1" w:tplc="0C0A0003" w:tentative="1">
      <w:start w:val="1"/>
      <w:numFmt w:val="bullet"/>
      <w:lvlText w:val="o"/>
      <w:lvlJc w:val="left"/>
      <w:pPr>
        <w:ind w:left="1800" w:hanging="360"/>
      </w:pPr>
      <w:rPr>
        <w:rFonts w:ascii="Courier New" w:hAnsi="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5" w15:restartNumberingAfterBreak="0">
    <w:nsid w:val="0B9C0BE8"/>
    <w:multiLevelType w:val="hybridMultilevel"/>
    <w:tmpl w:val="B04CEBC8"/>
    <w:lvl w:ilvl="0" w:tplc="7F0210B0">
      <w:start w:val="1"/>
      <w:numFmt w:val="lowerLetter"/>
      <w:lvlText w:val="%1."/>
      <w:lvlJc w:val="left"/>
      <w:pPr>
        <w:ind w:left="787" w:hanging="360"/>
      </w:pPr>
      <w:rPr>
        <w:rFonts w:cs="Times New Roman" w:hint="default"/>
      </w:rPr>
    </w:lvl>
    <w:lvl w:ilvl="1" w:tplc="0C0A0019" w:tentative="1">
      <w:start w:val="1"/>
      <w:numFmt w:val="lowerLetter"/>
      <w:lvlText w:val="%2."/>
      <w:lvlJc w:val="left"/>
      <w:pPr>
        <w:ind w:left="1507" w:hanging="360"/>
      </w:pPr>
      <w:rPr>
        <w:rFonts w:cs="Times New Roman"/>
      </w:rPr>
    </w:lvl>
    <w:lvl w:ilvl="2" w:tplc="0C0A001B" w:tentative="1">
      <w:start w:val="1"/>
      <w:numFmt w:val="lowerRoman"/>
      <w:lvlText w:val="%3."/>
      <w:lvlJc w:val="right"/>
      <w:pPr>
        <w:ind w:left="2227" w:hanging="180"/>
      </w:pPr>
      <w:rPr>
        <w:rFonts w:cs="Times New Roman"/>
      </w:rPr>
    </w:lvl>
    <w:lvl w:ilvl="3" w:tplc="0C0A000F" w:tentative="1">
      <w:start w:val="1"/>
      <w:numFmt w:val="decimal"/>
      <w:lvlText w:val="%4."/>
      <w:lvlJc w:val="left"/>
      <w:pPr>
        <w:ind w:left="2947" w:hanging="360"/>
      </w:pPr>
      <w:rPr>
        <w:rFonts w:cs="Times New Roman"/>
      </w:rPr>
    </w:lvl>
    <w:lvl w:ilvl="4" w:tplc="0C0A0019" w:tentative="1">
      <w:start w:val="1"/>
      <w:numFmt w:val="lowerLetter"/>
      <w:lvlText w:val="%5."/>
      <w:lvlJc w:val="left"/>
      <w:pPr>
        <w:ind w:left="3667" w:hanging="360"/>
      </w:pPr>
      <w:rPr>
        <w:rFonts w:cs="Times New Roman"/>
      </w:rPr>
    </w:lvl>
    <w:lvl w:ilvl="5" w:tplc="0C0A001B" w:tentative="1">
      <w:start w:val="1"/>
      <w:numFmt w:val="lowerRoman"/>
      <w:lvlText w:val="%6."/>
      <w:lvlJc w:val="right"/>
      <w:pPr>
        <w:ind w:left="4387" w:hanging="180"/>
      </w:pPr>
      <w:rPr>
        <w:rFonts w:cs="Times New Roman"/>
      </w:rPr>
    </w:lvl>
    <w:lvl w:ilvl="6" w:tplc="0C0A000F" w:tentative="1">
      <w:start w:val="1"/>
      <w:numFmt w:val="decimal"/>
      <w:lvlText w:val="%7."/>
      <w:lvlJc w:val="left"/>
      <w:pPr>
        <w:ind w:left="5107" w:hanging="360"/>
      </w:pPr>
      <w:rPr>
        <w:rFonts w:cs="Times New Roman"/>
      </w:rPr>
    </w:lvl>
    <w:lvl w:ilvl="7" w:tplc="0C0A0019" w:tentative="1">
      <w:start w:val="1"/>
      <w:numFmt w:val="lowerLetter"/>
      <w:lvlText w:val="%8."/>
      <w:lvlJc w:val="left"/>
      <w:pPr>
        <w:ind w:left="5827" w:hanging="360"/>
      </w:pPr>
      <w:rPr>
        <w:rFonts w:cs="Times New Roman"/>
      </w:rPr>
    </w:lvl>
    <w:lvl w:ilvl="8" w:tplc="0C0A001B" w:tentative="1">
      <w:start w:val="1"/>
      <w:numFmt w:val="lowerRoman"/>
      <w:lvlText w:val="%9."/>
      <w:lvlJc w:val="right"/>
      <w:pPr>
        <w:ind w:left="6547" w:hanging="180"/>
      </w:pPr>
      <w:rPr>
        <w:rFonts w:cs="Times New Roman"/>
      </w:rPr>
    </w:lvl>
  </w:abstractNum>
  <w:abstractNum w:abstractNumId="6" w15:restartNumberingAfterBreak="0">
    <w:nsid w:val="16876A12"/>
    <w:multiLevelType w:val="hybridMultilevel"/>
    <w:tmpl w:val="2236DF00"/>
    <w:lvl w:ilvl="0" w:tplc="ECB20C7A">
      <w:start w:val="1"/>
      <w:numFmt w:val="bullet"/>
      <w:lvlText w:val="-"/>
      <w:lvlJc w:val="left"/>
      <w:pPr>
        <w:ind w:left="720" w:hanging="360"/>
      </w:pPr>
      <w:rPr>
        <w:rFonts w:ascii="Calibri" w:eastAsia="Times New Roman" w:hAnsi="Calibri"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1962790D"/>
    <w:multiLevelType w:val="multilevel"/>
    <w:tmpl w:val="6DCC88EC"/>
    <w:lvl w:ilvl="0">
      <w:start w:val="1"/>
      <w:numFmt w:val="bullet"/>
      <w:lvlText w:val=""/>
      <w:lvlJc w:val="left"/>
      <w:pPr>
        <w:tabs>
          <w:tab w:val="num" w:pos="360"/>
        </w:tabs>
        <w:ind w:left="360" w:hanging="360"/>
      </w:pPr>
      <w:rPr>
        <w:rFonts w:ascii="Symbol" w:hAnsi="Symbol"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8" w15:restartNumberingAfterBreak="0">
    <w:nsid w:val="19BF5BBA"/>
    <w:multiLevelType w:val="multilevel"/>
    <w:tmpl w:val="7A8E3D94"/>
    <w:lvl w:ilvl="0">
      <w:start w:val="9"/>
      <w:numFmt w:val="decimal"/>
      <w:lvlText w:val="%1.0"/>
      <w:lvlJc w:val="left"/>
      <w:pPr>
        <w:ind w:left="1245" w:hanging="360"/>
      </w:pPr>
      <w:rPr>
        <w:rFonts w:hint="default"/>
      </w:rPr>
    </w:lvl>
    <w:lvl w:ilvl="1">
      <w:start w:val="1"/>
      <w:numFmt w:val="decimal"/>
      <w:lvlText w:val="%1.%2"/>
      <w:lvlJc w:val="left"/>
      <w:pPr>
        <w:ind w:left="2313" w:hanging="720"/>
      </w:pPr>
      <w:rPr>
        <w:rFonts w:hint="default"/>
      </w:rPr>
    </w:lvl>
    <w:lvl w:ilvl="2">
      <w:start w:val="1"/>
      <w:numFmt w:val="decimal"/>
      <w:lvlText w:val="%1.%2.%3"/>
      <w:lvlJc w:val="left"/>
      <w:pPr>
        <w:ind w:left="3021" w:hanging="720"/>
      </w:pPr>
      <w:rPr>
        <w:rFonts w:hint="default"/>
      </w:rPr>
    </w:lvl>
    <w:lvl w:ilvl="3">
      <w:start w:val="1"/>
      <w:numFmt w:val="decimal"/>
      <w:lvlText w:val="%1.%2.%3.%4"/>
      <w:lvlJc w:val="left"/>
      <w:pPr>
        <w:ind w:left="4089" w:hanging="1080"/>
      </w:pPr>
      <w:rPr>
        <w:rFonts w:hint="default"/>
      </w:rPr>
    </w:lvl>
    <w:lvl w:ilvl="4">
      <w:start w:val="1"/>
      <w:numFmt w:val="decimal"/>
      <w:lvlText w:val="%1.%2.%3.%4.%5"/>
      <w:lvlJc w:val="left"/>
      <w:pPr>
        <w:ind w:left="4797" w:hanging="1080"/>
      </w:pPr>
      <w:rPr>
        <w:rFonts w:hint="default"/>
      </w:rPr>
    </w:lvl>
    <w:lvl w:ilvl="5">
      <w:start w:val="1"/>
      <w:numFmt w:val="decimal"/>
      <w:lvlText w:val="%1.%2.%3.%4.%5.%6"/>
      <w:lvlJc w:val="left"/>
      <w:pPr>
        <w:ind w:left="5865" w:hanging="1440"/>
      </w:pPr>
      <w:rPr>
        <w:rFonts w:hint="default"/>
      </w:rPr>
    </w:lvl>
    <w:lvl w:ilvl="6">
      <w:start w:val="1"/>
      <w:numFmt w:val="decimal"/>
      <w:lvlText w:val="%1.%2.%3.%4.%5.%6.%7"/>
      <w:lvlJc w:val="left"/>
      <w:pPr>
        <w:ind w:left="6933" w:hanging="1800"/>
      </w:pPr>
      <w:rPr>
        <w:rFonts w:hint="default"/>
      </w:rPr>
    </w:lvl>
    <w:lvl w:ilvl="7">
      <w:start w:val="1"/>
      <w:numFmt w:val="decimal"/>
      <w:lvlText w:val="%1.%2.%3.%4.%5.%6.%7.%8"/>
      <w:lvlJc w:val="left"/>
      <w:pPr>
        <w:ind w:left="7641" w:hanging="1800"/>
      </w:pPr>
      <w:rPr>
        <w:rFonts w:hint="default"/>
      </w:rPr>
    </w:lvl>
    <w:lvl w:ilvl="8">
      <w:start w:val="1"/>
      <w:numFmt w:val="decimal"/>
      <w:lvlText w:val="%1.%2.%3.%4.%5.%6.%7.%8.%9"/>
      <w:lvlJc w:val="left"/>
      <w:pPr>
        <w:ind w:left="8709" w:hanging="2160"/>
      </w:pPr>
      <w:rPr>
        <w:rFonts w:hint="default"/>
      </w:rPr>
    </w:lvl>
  </w:abstractNum>
  <w:abstractNum w:abstractNumId="9" w15:restartNumberingAfterBreak="0">
    <w:nsid w:val="1E3F10AD"/>
    <w:multiLevelType w:val="hybridMultilevel"/>
    <w:tmpl w:val="EA36A18A"/>
    <w:lvl w:ilvl="0" w:tplc="05CCB03A">
      <w:start w:val="8"/>
      <w:numFmt w:val="decimal"/>
      <w:lvlText w:val="%1."/>
      <w:lvlJc w:val="left"/>
      <w:pPr>
        <w:ind w:left="787"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0" w15:restartNumberingAfterBreak="0">
    <w:nsid w:val="1F0F32DF"/>
    <w:multiLevelType w:val="hybridMultilevel"/>
    <w:tmpl w:val="942CF080"/>
    <w:lvl w:ilvl="0" w:tplc="04090001">
      <w:start w:val="1"/>
      <w:numFmt w:val="bullet"/>
      <w:lvlText w:val=""/>
      <w:lvlJc w:val="left"/>
      <w:pPr>
        <w:tabs>
          <w:tab w:val="num" w:pos="1068"/>
        </w:tabs>
        <w:ind w:left="1068" w:hanging="360"/>
      </w:pPr>
      <w:rPr>
        <w:rFonts w:ascii="Symbol" w:hAnsi="Symbol" w:hint="default"/>
      </w:rPr>
    </w:lvl>
    <w:lvl w:ilvl="1" w:tplc="080A0003" w:tentative="1">
      <w:start w:val="1"/>
      <w:numFmt w:val="bullet"/>
      <w:lvlText w:val="o"/>
      <w:lvlJc w:val="left"/>
      <w:pPr>
        <w:tabs>
          <w:tab w:val="num" w:pos="1788"/>
        </w:tabs>
        <w:ind w:left="1788" w:hanging="360"/>
      </w:pPr>
      <w:rPr>
        <w:rFonts w:ascii="Courier New" w:hAnsi="Courier New" w:cs="Courier New" w:hint="default"/>
      </w:rPr>
    </w:lvl>
    <w:lvl w:ilvl="2" w:tplc="080A0005" w:tentative="1">
      <w:start w:val="1"/>
      <w:numFmt w:val="bullet"/>
      <w:lvlText w:val=""/>
      <w:lvlJc w:val="left"/>
      <w:pPr>
        <w:tabs>
          <w:tab w:val="num" w:pos="2508"/>
        </w:tabs>
        <w:ind w:left="2508" w:hanging="360"/>
      </w:pPr>
      <w:rPr>
        <w:rFonts w:ascii="Wingdings" w:hAnsi="Wingdings" w:hint="default"/>
      </w:rPr>
    </w:lvl>
    <w:lvl w:ilvl="3" w:tplc="080A0001" w:tentative="1">
      <w:start w:val="1"/>
      <w:numFmt w:val="bullet"/>
      <w:lvlText w:val=""/>
      <w:lvlJc w:val="left"/>
      <w:pPr>
        <w:tabs>
          <w:tab w:val="num" w:pos="3228"/>
        </w:tabs>
        <w:ind w:left="3228" w:hanging="360"/>
      </w:pPr>
      <w:rPr>
        <w:rFonts w:ascii="Symbol" w:hAnsi="Symbol" w:hint="default"/>
      </w:rPr>
    </w:lvl>
    <w:lvl w:ilvl="4" w:tplc="080A0003" w:tentative="1">
      <w:start w:val="1"/>
      <w:numFmt w:val="bullet"/>
      <w:lvlText w:val="o"/>
      <w:lvlJc w:val="left"/>
      <w:pPr>
        <w:tabs>
          <w:tab w:val="num" w:pos="3948"/>
        </w:tabs>
        <w:ind w:left="3948" w:hanging="360"/>
      </w:pPr>
      <w:rPr>
        <w:rFonts w:ascii="Courier New" w:hAnsi="Courier New" w:cs="Courier New" w:hint="default"/>
      </w:rPr>
    </w:lvl>
    <w:lvl w:ilvl="5" w:tplc="080A0005" w:tentative="1">
      <w:start w:val="1"/>
      <w:numFmt w:val="bullet"/>
      <w:lvlText w:val=""/>
      <w:lvlJc w:val="left"/>
      <w:pPr>
        <w:tabs>
          <w:tab w:val="num" w:pos="4668"/>
        </w:tabs>
        <w:ind w:left="4668" w:hanging="360"/>
      </w:pPr>
      <w:rPr>
        <w:rFonts w:ascii="Wingdings" w:hAnsi="Wingdings" w:hint="default"/>
      </w:rPr>
    </w:lvl>
    <w:lvl w:ilvl="6" w:tplc="080A0001" w:tentative="1">
      <w:start w:val="1"/>
      <w:numFmt w:val="bullet"/>
      <w:lvlText w:val=""/>
      <w:lvlJc w:val="left"/>
      <w:pPr>
        <w:tabs>
          <w:tab w:val="num" w:pos="5388"/>
        </w:tabs>
        <w:ind w:left="5388" w:hanging="360"/>
      </w:pPr>
      <w:rPr>
        <w:rFonts w:ascii="Symbol" w:hAnsi="Symbol" w:hint="default"/>
      </w:rPr>
    </w:lvl>
    <w:lvl w:ilvl="7" w:tplc="080A0003" w:tentative="1">
      <w:start w:val="1"/>
      <w:numFmt w:val="bullet"/>
      <w:lvlText w:val="o"/>
      <w:lvlJc w:val="left"/>
      <w:pPr>
        <w:tabs>
          <w:tab w:val="num" w:pos="6108"/>
        </w:tabs>
        <w:ind w:left="6108" w:hanging="360"/>
      </w:pPr>
      <w:rPr>
        <w:rFonts w:ascii="Courier New" w:hAnsi="Courier New" w:cs="Courier New" w:hint="default"/>
      </w:rPr>
    </w:lvl>
    <w:lvl w:ilvl="8" w:tplc="080A0005" w:tentative="1">
      <w:start w:val="1"/>
      <w:numFmt w:val="bullet"/>
      <w:lvlText w:val=""/>
      <w:lvlJc w:val="left"/>
      <w:pPr>
        <w:tabs>
          <w:tab w:val="num" w:pos="6828"/>
        </w:tabs>
        <w:ind w:left="6828" w:hanging="360"/>
      </w:pPr>
      <w:rPr>
        <w:rFonts w:ascii="Wingdings" w:hAnsi="Wingdings" w:hint="default"/>
      </w:rPr>
    </w:lvl>
  </w:abstractNum>
  <w:abstractNum w:abstractNumId="11" w15:restartNumberingAfterBreak="0">
    <w:nsid w:val="23B21A5B"/>
    <w:multiLevelType w:val="hybridMultilevel"/>
    <w:tmpl w:val="9560EA92"/>
    <w:lvl w:ilvl="0" w:tplc="752CA398">
      <w:start w:val="1"/>
      <w:numFmt w:val="decimal"/>
      <w:lvlText w:val="%1."/>
      <w:lvlJc w:val="left"/>
      <w:pPr>
        <w:tabs>
          <w:tab w:val="num" w:pos="1247"/>
        </w:tabs>
        <w:ind w:left="1247" w:hanging="396"/>
      </w:pPr>
      <w:rPr>
        <w:rFonts w:cs="Times New Roman" w:hint="default"/>
      </w:rPr>
    </w:lvl>
    <w:lvl w:ilvl="1" w:tplc="9CCCCE0E">
      <w:numFmt w:val="none"/>
      <w:lvlText w:val=""/>
      <w:lvlJc w:val="left"/>
      <w:pPr>
        <w:tabs>
          <w:tab w:val="num" w:pos="360"/>
        </w:tabs>
      </w:pPr>
      <w:rPr>
        <w:rFonts w:cs="Times New Roman"/>
      </w:rPr>
    </w:lvl>
    <w:lvl w:ilvl="2" w:tplc="96D4BB1C">
      <w:numFmt w:val="none"/>
      <w:lvlText w:val=""/>
      <w:lvlJc w:val="left"/>
      <w:pPr>
        <w:tabs>
          <w:tab w:val="num" w:pos="360"/>
        </w:tabs>
      </w:pPr>
      <w:rPr>
        <w:rFonts w:cs="Times New Roman"/>
      </w:rPr>
    </w:lvl>
    <w:lvl w:ilvl="3" w:tplc="B170C6B0">
      <w:numFmt w:val="none"/>
      <w:lvlText w:val=""/>
      <w:lvlJc w:val="left"/>
      <w:pPr>
        <w:tabs>
          <w:tab w:val="num" w:pos="360"/>
        </w:tabs>
      </w:pPr>
      <w:rPr>
        <w:rFonts w:cs="Times New Roman"/>
      </w:rPr>
    </w:lvl>
    <w:lvl w:ilvl="4" w:tplc="E4CAA058">
      <w:numFmt w:val="none"/>
      <w:lvlText w:val=""/>
      <w:lvlJc w:val="left"/>
      <w:pPr>
        <w:tabs>
          <w:tab w:val="num" w:pos="360"/>
        </w:tabs>
      </w:pPr>
      <w:rPr>
        <w:rFonts w:cs="Times New Roman"/>
      </w:rPr>
    </w:lvl>
    <w:lvl w:ilvl="5" w:tplc="CE669CD8">
      <w:numFmt w:val="none"/>
      <w:lvlText w:val=""/>
      <w:lvlJc w:val="left"/>
      <w:pPr>
        <w:tabs>
          <w:tab w:val="num" w:pos="360"/>
        </w:tabs>
      </w:pPr>
      <w:rPr>
        <w:rFonts w:cs="Times New Roman"/>
      </w:rPr>
    </w:lvl>
    <w:lvl w:ilvl="6" w:tplc="9F5AB8BC">
      <w:numFmt w:val="none"/>
      <w:lvlText w:val=""/>
      <w:lvlJc w:val="left"/>
      <w:pPr>
        <w:tabs>
          <w:tab w:val="num" w:pos="360"/>
        </w:tabs>
      </w:pPr>
      <w:rPr>
        <w:rFonts w:cs="Times New Roman"/>
      </w:rPr>
    </w:lvl>
    <w:lvl w:ilvl="7" w:tplc="B3BE23D8">
      <w:numFmt w:val="none"/>
      <w:lvlText w:val=""/>
      <w:lvlJc w:val="left"/>
      <w:pPr>
        <w:tabs>
          <w:tab w:val="num" w:pos="360"/>
        </w:tabs>
      </w:pPr>
      <w:rPr>
        <w:rFonts w:cs="Times New Roman"/>
      </w:rPr>
    </w:lvl>
    <w:lvl w:ilvl="8" w:tplc="972A8EEA">
      <w:numFmt w:val="none"/>
      <w:lvlText w:val=""/>
      <w:lvlJc w:val="left"/>
      <w:pPr>
        <w:tabs>
          <w:tab w:val="num" w:pos="360"/>
        </w:tabs>
      </w:pPr>
      <w:rPr>
        <w:rFonts w:cs="Times New Roman"/>
      </w:rPr>
    </w:lvl>
  </w:abstractNum>
  <w:abstractNum w:abstractNumId="12" w15:restartNumberingAfterBreak="0">
    <w:nsid w:val="2CA6150B"/>
    <w:multiLevelType w:val="hybridMultilevel"/>
    <w:tmpl w:val="6D12B780"/>
    <w:lvl w:ilvl="0" w:tplc="080A000F">
      <w:start w:val="1"/>
      <w:numFmt w:val="decimal"/>
      <w:lvlText w:val="%1."/>
      <w:lvlJc w:val="left"/>
      <w:pPr>
        <w:tabs>
          <w:tab w:val="num" w:pos="360"/>
        </w:tabs>
        <w:ind w:left="360" w:hanging="360"/>
      </w:pPr>
    </w:lvl>
    <w:lvl w:ilvl="1" w:tplc="04090001">
      <w:start w:val="1"/>
      <w:numFmt w:val="bullet"/>
      <w:lvlText w:val=""/>
      <w:lvlJc w:val="left"/>
      <w:pPr>
        <w:tabs>
          <w:tab w:val="num" w:pos="1080"/>
        </w:tabs>
        <w:ind w:left="1080" w:hanging="360"/>
      </w:pPr>
      <w:rPr>
        <w:rFonts w:ascii="Symbol" w:hAnsi="Symbol" w:hint="default"/>
      </w:rPr>
    </w:lvl>
    <w:lvl w:ilvl="2" w:tplc="080A001B" w:tentative="1">
      <w:start w:val="1"/>
      <w:numFmt w:val="lowerRoman"/>
      <w:lvlText w:val="%3."/>
      <w:lvlJc w:val="right"/>
      <w:pPr>
        <w:tabs>
          <w:tab w:val="num" w:pos="1800"/>
        </w:tabs>
        <w:ind w:left="1800" w:hanging="180"/>
      </w:pPr>
    </w:lvl>
    <w:lvl w:ilvl="3" w:tplc="080A000F" w:tentative="1">
      <w:start w:val="1"/>
      <w:numFmt w:val="decimal"/>
      <w:lvlText w:val="%4."/>
      <w:lvlJc w:val="left"/>
      <w:pPr>
        <w:tabs>
          <w:tab w:val="num" w:pos="2520"/>
        </w:tabs>
        <w:ind w:left="2520" w:hanging="360"/>
      </w:pPr>
    </w:lvl>
    <w:lvl w:ilvl="4" w:tplc="080A0019" w:tentative="1">
      <w:start w:val="1"/>
      <w:numFmt w:val="lowerLetter"/>
      <w:lvlText w:val="%5."/>
      <w:lvlJc w:val="left"/>
      <w:pPr>
        <w:tabs>
          <w:tab w:val="num" w:pos="3240"/>
        </w:tabs>
        <w:ind w:left="3240" w:hanging="360"/>
      </w:pPr>
    </w:lvl>
    <w:lvl w:ilvl="5" w:tplc="080A001B" w:tentative="1">
      <w:start w:val="1"/>
      <w:numFmt w:val="lowerRoman"/>
      <w:lvlText w:val="%6."/>
      <w:lvlJc w:val="right"/>
      <w:pPr>
        <w:tabs>
          <w:tab w:val="num" w:pos="3960"/>
        </w:tabs>
        <w:ind w:left="3960" w:hanging="180"/>
      </w:pPr>
    </w:lvl>
    <w:lvl w:ilvl="6" w:tplc="080A000F" w:tentative="1">
      <w:start w:val="1"/>
      <w:numFmt w:val="decimal"/>
      <w:lvlText w:val="%7."/>
      <w:lvlJc w:val="left"/>
      <w:pPr>
        <w:tabs>
          <w:tab w:val="num" w:pos="4680"/>
        </w:tabs>
        <w:ind w:left="4680" w:hanging="360"/>
      </w:pPr>
    </w:lvl>
    <w:lvl w:ilvl="7" w:tplc="080A0019" w:tentative="1">
      <w:start w:val="1"/>
      <w:numFmt w:val="lowerLetter"/>
      <w:lvlText w:val="%8."/>
      <w:lvlJc w:val="left"/>
      <w:pPr>
        <w:tabs>
          <w:tab w:val="num" w:pos="5400"/>
        </w:tabs>
        <w:ind w:left="5400" w:hanging="360"/>
      </w:pPr>
    </w:lvl>
    <w:lvl w:ilvl="8" w:tplc="080A001B" w:tentative="1">
      <w:start w:val="1"/>
      <w:numFmt w:val="lowerRoman"/>
      <w:lvlText w:val="%9."/>
      <w:lvlJc w:val="right"/>
      <w:pPr>
        <w:tabs>
          <w:tab w:val="num" w:pos="6120"/>
        </w:tabs>
        <w:ind w:left="6120" w:hanging="180"/>
      </w:pPr>
    </w:lvl>
  </w:abstractNum>
  <w:abstractNum w:abstractNumId="13" w15:restartNumberingAfterBreak="0">
    <w:nsid w:val="2DDF7A3D"/>
    <w:multiLevelType w:val="hybridMultilevel"/>
    <w:tmpl w:val="92D0D9A6"/>
    <w:lvl w:ilvl="0" w:tplc="95D21310">
      <w:start w:val="3"/>
      <w:numFmt w:val="bullet"/>
      <w:lvlText w:val="-"/>
      <w:lvlJc w:val="left"/>
      <w:pPr>
        <w:ind w:left="1485" w:hanging="360"/>
      </w:pPr>
      <w:rPr>
        <w:rFonts w:ascii="Times New Roman" w:eastAsia="Times New Roman" w:hAnsi="Times New Roman" w:hint="default"/>
      </w:rPr>
    </w:lvl>
    <w:lvl w:ilvl="1" w:tplc="0C0A0003">
      <w:start w:val="1"/>
      <w:numFmt w:val="bullet"/>
      <w:lvlText w:val="o"/>
      <w:lvlJc w:val="left"/>
      <w:pPr>
        <w:ind w:left="2205" w:hanging="360"/>
      </w:pPr>
      <w:rPr>
        <w:rFonts w:ascii="Courier New" w:hAnsi="Courier New" w:hint="default"/>
      </w:rPr>
    </w:lvl>
    <w:lvl w:ilvl="2" w:tplc="0C0A0005" w:tentative="1">
      <w:start w:val="1"/>
      <w:numFmt w:val="bullet"/>
      <w:lvlText w:val=""/>
      <w:lvlJc w:val="left"/>
      <w:pPr>
        <w:ind w:left="2925" w:hanging="360"/>
      </w:pPr>
      <w:rPr>
        <w:rFonts w:ascii="Wingdings" w:hAnsi="Wingdings" w:hint="default"/>
      </w:rPr>
    </w:lvl>
    <w:lvl w:ilvl="3" w:tplc="0C0A0001" w:tentative="1">
      <w:start w:val="1"/>
      <w:numFmt w:val="bullet"/>
      <w:lvlText w:val=""/>
      <w:lvlJc w:val="left"/>
      <w:pPr>
        <w:ind w:left="3645" w:hanging="360"/>
      </w:pPr>
      <w:rPr>
        <w:rFonts w:ascii="Symbol" w:hAnsi="Symbol" w:hint="default"/>
      </w:rPr>
    </w:lvl>
    <w:lvl w:ilvl="4" w:tplc="0C0A0003" w:tentative="1">
      <w:start w:val="1"/>
      <w:numFmt w:val="bullet"/>
      <w:lvlText w:val="o"/>
      <w:lvlJc w:val="left"/>
      <w:pPr>
        <w:ind w:left="4365" w:hanging="360"/>
      </w:pPr>
      <w:rPr>
        <w:rFonts w:ascii="Courier New" w:hAnsi="Courier New" w:hint="default"/>
      </w:rPr>
    </w:lvl>
    <w:lvl w:ilvl="5" w:tplc="0C0A0005" w:tentative="1">
      <w:start w:val="1"/>
      <w:numFmt w:val="bullet"/>
      <w:lvlText w:val=""/>
      <w:lvlJc w:val="left"/>
      <w:pPr>
        <w:ind w:left="5085" w:hanging="360"/>
      </w:pPr>
      <w:rPr>
        <w:rFonts w:ascii="Wingdings" w:hAnsi="Wingdings" w:hint="default"/>
      </w:rPr>
    </w:lvl>
    <w:lvl w:ilvl="6" w:tplc="0C0A0001" w:tentative="1">
      <w:start w:val="1"/>
      <w:numFmt w:val="bullet"/>
      <w:lvlText w:val=""/>
      <w:lvlJc w:val="left"/>
      <w:pPr>
        <w:ind w:left="5805" w:hanging="360"/>
      </w:pPr>
      <w:rPr>
        <w:rFonts w:ascii="Symbol" w:hAnsi="Symbol" w:hint="default"/>
      </w:rPr>
    </w:lvl>
    <w:lvl w:ilvl="7" w:tplc="0C0A0003" w:tentative="1">
      <w:start w:val="1"/>
      <w:numFmt w:val="bullet"/>
      <w:lvlText w:val="o"/>
      <w:lvlJc w:val="left"/>
      <w:pPr>
        <w:ind w:left="6525" w:hanging="360"/>
      </w:pPr>
      <w:rPr>
        <w:rFonts w:ascii="Courier New" w:hAnsi="Courier New" w:hint="default"/>
      </w:rPr>
    </w:lvl>
    <w:lvl w:ilvl="8" w:tplc="0C0A0005" w:tentative="1">
      <w:start w:val="1"/>
      <w:numFmt w:val="bullet"/>
      <w:lvlText w:val=""/>
      <w:lvlJc w:val="left"/>
      <w:pPr>
        <w:ind w:left="7245" w:hanging="360"/>
      </w:pPr>
      <w:rPr>
        <w:rFonts w:ascii="Wingdings" w:hAnsi="Wingdings" w:hint="default"/>
      </w:rPr>
    </w:lvl>
  </w:abstractNum>
  <w:abstractNum w:abstractNumId="14" w15:restartNumberingAfterBreak="0">
    <w:nsid w:val="2E6D34B1"/>
    <w:multiLevelType w:val="hybridMultilevel"/>
    <w:tmpl w:val="30FE1062"/>
    <w:lvl w:ilvl="0" w:tplc="0C0A0001">
      <w:start w:val="1"/>
      <w:numFmt w:val="bullet"/>
      <w:lvlText w:val=""/>
      <w:lvlJc w:val="left"/>
      <w:pPr>
        <w:tabs>
          <w:tab w:val="num" w:pos="1428"/>
        </w:tabs>
        <w:ind w:left="1428" w:hanging="360"/>
      </w:pPr>
      <w:rPr>
        <w:rFonts w:ascii="Symbol" w:hAnsi="Symbol" w:hint="default"/>
      </w:rPr>
    </w:lvl>
    <w:lvl w:ilvl="1" w:tplc="0C0A0003" w:tentative="1">
      <w:start w:val="1"/>
      <w:numFmt w:val="bullet"/>
      <w:lvlText w:val="o"/>
      <w:lvlJc w:val="left"/>
      <w:pPr>
        <w:tabs>
          <w:tab w:val="num" w:pos="2148"/>
        </w:tabs>
        <w:ind w:left="2148" w:hanging="360"/>
      </w:pPr>
      <w:rPr>
        <w:rFonts w:ascii="Courier New" w:hAnsi="Courier New" w:hint="default"/>
      </w:rPr>
    </w:lvl>
    <w:lvl w:ilvl="2" w:tplc="0C0A0005" w:tentative="1">
      <w:start w:val="1"/>
      <w:numFmt w:val="bullet"/>
      <w:lvlText w:val=""/>
      <w:lvlJc w:val="left"/>
      <w:pPr>
        <w:tabs>
          <w:tab w:val="num" w:pos="2868"/>
        </w:tabs>
        <w:ind w:left="2868" w:hanging="360"/>
      </w:pPr>
      <w:rPr>
        <w:rFonts w:ascii="Wingdings" w:hAnsi="Wingdings" w:hint="default"/>
      </w:rPr>
    </w:lvl>
    <w:lvl w:ilvl="3" w:tplc="0C0A0001" w:tentative="1">
      <w:start w:val="1"/>
      <w:numFmt w:val="bullet"/>
      <w:lvlText w:val=""/>
      <w:lvlJc w:val="left"/>
      <w:pPr>
        <w:tabs>
          <w:tab w:val="num" w:pos="3588"/>
        </w:tabs>
        <w:ind w:left="3588" w:hanging="360"/>
      </w:pPr>
      <w:rPr>
        <w:rFonts w:ascii="Symbol" w:hAnsi="Symbol" w:hint="default"/>
      </w:rPr>
    </w:lvl>
    <w:lvl w:ilvl="4" w:tplc="0C0A0003" w:tentative="1">
      <w:start w:val="1"/>
      <w:numFmt w:val="bullet"/>
      <w:lvlText w:val="o"/>
      <w:lvlJc w:val="left"/>
      <w:pPr>
        <w:tabs>
          <w:tab w:val="num" w:pos="4308"/>
        </w:tabs>
        <w:ind w:left="4308" w:hanging="360"/>
      </w:pPr>
      <w:rPr>
        <w:rFonts w:ascii="Courier New" w:hAnsi="Courier New" w:hint="default"/>
      </w:rPr>
    </w:lvl>
    <w:lvl w:ilvl="5" w:tplc="0C0A0005" w:tentative="1">
      <w:start w:val="1"/>
      <w:numFmt w:val="bullet"/>
      <w:lvlText w:val=""/>
      <w:lvlJc w:val="left"/>
      <w:pPr>
        <w:tabs>
          <w:tab w:val="num" w:pos="5028"/>
        </w:tabs>
        <w:ind w:left="5028" w:hanging="360"/>
      </w:pPr>
      <w:rPr>
        <w:rFonts w:ascii="Wingdings" w:hAnsi="Wingdings" w:hint="default"/>
      </w:rPr>
    </w:lvl>
    <w:lvl w:ilvl="6" w:tplc="0C0A0001" w:tentative="1">
      <w:start w:val="1"/>
      <w:numFmt w:val="bullet"/>
      <w:lvlText w:val=""/>
      <w:lvlJc w:val="left"/>
      <w:pPr>
        <w:tabs>
          <w:tab w:val="num" w:pos="5748"/>
        </w:tabs>
        <w:ind w:left="5748" w:hanging="360"/>
      </w:pPr>
      <w:rPr>
        <w:rFonts w:ascii="Symbol" w:hAnsi="Symbol" w:hint="default"/>
      </w:rPr>
    </w:lvl>
    <w:lvl w:ilvl="7" w:tplc="0C0A0003" w:tentative="1">
      <w:start w:val="1"/>
      <w:numFmt w:val="bullet"/>
      <w:lvlText w:val="o"/>
      <w:lvlJc w:val="left"/>
      <w:pPr>
        <w:tabs>
          <w:tab w:val="num" w:pos="6468"/>
        </w:tabs>
        <w:ind w:left="6468" w:hanging="360"/>
      </w:pPr>
      <w:rPr>
        <w:rFonts w:ascii="Courier New" w:hAnsi="Courier New" w:hint="default"/>
      </w:rPr>
    </w:lvl>
    <w:lvl w:ilvl="8" w:tplc="0C0A0005" w:tentative="1">
      <w:start w:val="1"/>
      <w:numFmt w:val="bullet"/>
      <w:lvlText w:val=""/>
      <w:lvlJc w:val="left"/>
      <w:pPr>
        <w:tabs>
          <w:tab w:val="num" w:pos="7188"/>
        </w:tabs>
        <w:ind w:left="7188" w:hanging="360"/>
      </w:pPr>
      <w:rPr>
        <w:rFonts w:ascii="Wingdings" w:hAnsi="Wingdings" w:hint="default"/>
      </w:rPr>
    </w:lvl>
  </w:abstractNum>
  <w:abstractNum w:abstractNumId="15" w15:restartNumberingAfterBreak="0">
    <w:nsid w:val="2FB02154"/>
    <w:multiLevelType w:val="multilevel"/>
    <w:tmpl w:val="6DCC88EC"/>
    <w:lvl w:ilvl="0">
      <w:start w:val="1"/>
      <w:numFmt w:val="bullet"/>
      <w:lvlText w:val=""/>
      <w:lvlJc w:val="left"/>
      <w:pPr>
        <w:tabs>
          <w:tab w:val="num" w:pos="360"/>
        </w:tabs>
        <w:ind w:left="360" w:hanging="360"/>
      </w:pPr>
      <w:rPr>
        <w:rFonts w:ascii="Symbol" w:hAnsi="Symbol"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6" w15:restartNumberingAfterBreak="0">
    <w:nsid w:val="301E2DD0"/>
    <w:multiLevelType w:val="hybridMultilevel"/>
    <w:tmpl w:val="6ABAE7DA"/>
    <w:lvl w:ilvl="0" w:tplc="E784427E">
      <w:start w:val="1"/>
      <w:numFmt w:val="lowerLetter"/>
      <w:lvlText w:val="%1."/>
      <w:lvlJc w:val="left"/>
      <w:pPr>
        <w:tabs>
          <w:tab w:val="num" w:pos="1069"/>
        </w:tabs>
        <w:ind w:left="1069" w:hanging="360"/>
      </w:pPr>
      <w:rPr>
        <w:rFonts w:cs="Times New Roman" w:hint="default"/>
      </w:rPr>
    </w:lvl>
    <w:lvl w:ilvl="1" w:tplc="0C0A0019" w:tentative="1">
      <w:start w:val="1"/>
      <w:numFmt w:val="lowerLetter"/>
      <w:lvlText w:val="%2."/>
      <w:lvlJc w:val="left"/>
      <w:pPr>
        <w:tabs>
          <w:tab w:val="num" w:pos="1789"/>
        </w:tabs>
        <w:ind w:left="1789" w:hanging="360"/>
      </w:pPr>
      <w:rPr>
        <w:rFonts w:cs="Times New Roman"/>
      </w:rPr>
    </w:lvl>
    <w:lvl w:ilvl="2" w:tplc="0C0A001B" w:tentative="1">
      <w:start w:val="1"/>
      <w:numFmt w:val="lowerRoman"/>
      <w:lvlText w:val="%3."/>
      <w:lvlJc w:val="right"/>
      <w:pPr>
        <w:tabs>
          <w:tab w:val="num" w:pos="2509"/>
        </w:tabs>
        <w:ind w:left="2509" w:hanging="180"/>
      </w:pPr>
      <w:rPr>
        <w:rFonts w:cs="Times New Roman"/>
      </w:rPr>
    </w:lvl>
    <w:lvl w:ilvl="3" w:tplc="0C0A000F" w:tentative="1">
      <w:start w:val="1"/>
      <w:numFmt w:val="decimal"/>
      <w:lvlText w:val="%4."/>
      <w:lvlJc w:val="left"/>
      <w:pPr>
        <w:tabs>
          <w:tab w:val="num" w:pos="3229"/>
        </w:tabs>
        <w:ind w:left="3229" w:hanging="360"/>
      </w:pPr>
      <w:rPr>
        <w:rFonts w:cs="Times New Roman"/>
      </w:rPr>
    </w:lvl>
    <w:lvl w:ilvl="4" w:tplc="0C0A0019" w:tentative="1">
      <w:start w:val="1"/>
      <w:numFmt w:val="lowerLetter"/>
      <w:lvlText w:val="%5."/>
      <w:lvlJc w:val="left"/>
      <w:pPr>
        <w:tabs>
          <w:tab w:val="num" w:pos="3949"/>
        </w:tabs>
        <w:ind w:left="3949" w:hanging="360"/>
      </w:pPr>
      <w:rPr>
        <w:rFonts w:cs="Times New Roman"/>
      </w:rPr>
    </w:lvl>
    <w:lvl w:ilvl="5" w:tplc="0C0A001B" w:tentative="1">
      <w:start w:val="1"/>
      <w:numFmt w:val="lowerRoman"/>
      <w:lvlText w:val="%6."/>
      <w:lvlJc w:val="right"/>
      <w:pPr>
        <w:tabs>
          <w:tab w:val="num" w:pos="4669"/>
        </w:tabs>
        <w:ind w:left="4669" w:hanging="180"/>
      </w:pPr>
      <w:rPr>
        <w:rFonts w:cs="Times New Roman"/>
      </w:rPr>
    </w:lvl>
    <w:lvl w:ilvl="6" w:tplc="0C0A000F" w:tentative="1">
      <w:start w:val="1"/>
      <w:numFmt w:val="decimal"/>
      <w:lvlText w:val="%7."/>
      <w:lvlJc w:val="left"/>
      <w:pPr>
        <w:tabs>
          <w:tab w:val="num" w:pos="5389"/>
        </w:tabs>
        <w:ind w:left="5389" w:hanging="360"/>
      </w:pPr>
      <w:rPr>
        <w:rFonts w:cs="Times New Roman"/>
      </w:rPr>
    </w:lvl>
    <w:lvl w:ilvl="7" w:tplc="0C0A0019" w:tentative="1">
      <w:start w:val="1"/>
      <w:numFmt w:val="lowerLetter"/>
      <w:lvlText w:val="%8."/>
      <w:lvlJc w:val="left"/>
      <w:pPr>
        <w:tabs>
          <w:tab w:val="num" w:pos="6109"/>
        </w:tabs>
        <w:ind w:left="6109" w:hanging="360"/>
      </w:pPr>
      <w:rPr>
        <w:rFonts w:cs="Times New Roman"/>
      </w:rPr>
    </w:lvl>
    <w:lvl w:ilvl="8" w:tplc="0C0A001B" w:tentative="1">
      <w:start w:val="1"/>
      <w:numFmt w:val="lowerRoman"/>
      <w:lvlText w:val="%9."/>
      <w:lvlJc w:val="right"/>
      <w:pPr>
        <w:tabs>
          <w:tab w:val="num" w:pos="6829"/>
        </w:tabs>
        <w:ind w:left="6829" w:hanging="180"/>
      </w:pPr>
      <w:rPr>
        <w:rFonts w:cs="Times New Roman"/>
      </w:rPr>
    </w:lvl>
  </w:abstractNum>
  <w:abstractNum w:abstractNumId="17" w15:restartNumberingAfterBreak="0">
    <w:nsid w:val="303E7CF4"/>
    <w:multiLevelType w:val="multilevel"/>
    <w:tmpl w:val="58E0EE94"/>
    <w:lvl w:ilvl="0">
      <w:start w:val="1"/>
      <w:numFmt w:val="decimal"/>
      <w:lvlText w:val="%1.0"/>
      <w:lvlJc w:val="left"/>
      <w:pPr>
        <w:tabs>
          <w:tab w:val="num" w:pos="885"/>
        </w:tabs>
        <w:ind w:left="885" w:hanging="705"/>
      </w:pPr>
      <w:rPr>
        <w:rFonts w:cs="Times New Roman" w:hint="default"/>
        <w:b/>
      </w:rPr>
    </w:lvl>
    <w:lvl w:ilvl="1">
      <w:start w:val="1"/>
      <w:numFmt w:val="decimalZero"/>
      <w:lvlText w:val="%1.%2"/>
      <w:lvlJc w:val="left"/>
      <w:pPr>
        <w:tabs>
          <w:tab w:val="num" w:pos="1413"/>
        </w:tabs>
        <w:ind w:left="1413" w:hanging="705"/>
      </w:pPr>
      <w:rPr>
        <w:rFonts w:cs="Times New Roman" w:hint="default"/>
        <w:b/>
      </w:rPr>
    </w:lvl>
    <w:lvl w:ilvl="2">
      <w:start w:val="1"/>
      <w:numFmt w:val="decimal"/>
      <w:lvlText w:val="%1.%2.%3"/>
      <w:lvlJc w:val="left"/>
      <w:pPr>
        <w:tabs>
          <w:tab w:val="num" w:pos="2136"/>
        </w:tabs>
        <w:ind w:left="2136" w:hanging="720"/>
      </w:pPr>
      <w:rPr>
        <w:rFonts w:cs="Times New Roman" w:hint="default"/>
      </w:rPr>
    </w:lvl>
    <w:lvl w:ilvl="3">
      <w:start w:val="1"/>
      <w:numFmt w:val="decimal"/>
      <w:lvlText w:val="%1.%2.%3.%4"/>
      <w:lvlJc w:val="left"/>
      <w:pPr>
        <w:tabs>
          <w:tab w:val="num" w:pos="2844"/>
        </w:tabs>
        <w:ind w:left="2844" w:hanging="720"/>
      </w:pPr>
      <w:rPr>
        <w:rFonts w:cs="Times New Roman" w:hint="default"/>
      </w:rPr>
    </w:lvl>
    <w:lvl w:ilvl="4">
      <w:start w:val="1"/>
      <w:numFmt w:val="decimal"/>
      <w:lvlText w:val="%1.%2.%3.%4.%5"/>
      <w:lvlJc w:val="left"/>
      <w:pPr>
        <w:tabs>
          <w:tab w:val="num" w:pos="3912"/>
        </w:tabs>
        <w:ind w:left="3912" w:hanging="1080"/>
      </w:pPr>
      <w:rPr>
        <w:rFonts w:cs="Times New Roman" w:hint="default"/>
      </w:rPr>
    </w:lvl>
    <w:lvl w:ilvl="5">
      <w:start w:val="1"/>
      <w:numFmt w:val="decimal"/>
      <w:lvlText w:val="%1.%2.%3.%4.%5.%6"/>
      <w:lvlJc w:val="left"/>
      <w:pPr>
        <w:tabs>
          <w:tab w:val="num" w:pos="4620"/>
        </w:tabs>
        <w:ind w:left="4620" w:hanging="1080"/>
      </w:pPr>
      <w:rPr>
        <w:rFonts w:cs="Times New Roman" w:hint="default"/>
      </w:rPr>
    </w:lvl>
    <w:lvl w:ilvl="6">
      <w:start w:val="1"/>
      <w:numFmt w:val="decimal"/>
      <w:lvlText w:val="%1.%2.%3.%4.%5.%6.%7"/>
      <w:lvlJc w:val="left"/>
      <w:pPr>
        <w:tabs>
          <w:tab w:val="num" w:pos="5688"/>
        </w:tabs>
        <w:ind w:left="5688" w:hanging="1440"/>
      </w:pPr>
      <w:rPr>
        <w:rFonts w:cs="Times New Roman" w:hint="default"/>
      </w:rPr>
    </w:lvl>
    <w:lvl w:ilvl="7">
      <w:start w:val="1"/>
      <w:numFmt w:val="decimal"/>
      <w:lvlText w:val="%1.%2.%3.%4.%5.%6.%7.%8"/>
      <w:lvlJc w:val="left"/>
      <w:pPr>
        <w:tabs>
          <w:tab w:val="num" w:pos="6396"/>
        </w:tabs>
        <w:ind w:left="6396" w:hanging="1440"/>
      </w:pPr>
      <w:rPr>
        <w:rFonts w:cs="Times New Roman" w:hint="default"/>
      </w:rPr>
    </w:lvl>
    <w:lvl w:ilvl="8">
      <w:start w:val="1"/>
      <w:numFmt w:val="decimal"/>
      <w:lvlText w:val="%1.%2.%3.%4.%5.%6.%7.%8.%9"/>
      <w:lvlJc w:val="left"/>
      <w:pPr>
        <w:tabs>
          <w:tab w:val="num" w:pos="7464"/>
        </w:tabs>
        <w:ind w:left="7464" w:hanging="1800"/>
      </w:pPr>
      <w:rPr>
        <w:rFonts w:cs="Times New Roman" w:hint="default"/>
      </w:rPr>
    </w:lvl>
  </w:abstractNum>
  <w:abstractNum w:abstractNumId="18" w15:restartNumberingAfterBreak="0">
    <w:nsid w:val="32952AEF"/>
    <w:multiLevelType w:val="hybridMultilevel"/>
    <w:tmpl w:val="ADF048AA"/>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9" w15:restartNumberingAfterBreak="0">
    <w:nsid w:val="329950DF"/>
    <w:multiLevelType w:val="multilevel"/>
    <w:tmpl w:val="58E0EE94"/>
    <w:lvl w:ilvl="0">
      <w:start w:val="1"/>
      <w:numFmt w:val="decimal"/>
      <w:lvlText w:val="%1.0"/>
      <w:lvlJc w:val="left"/>
      <w:pPr>
        <w:tabs>
          <w:tab w:val="num" w:pos="885"/>
        </w:tabs>
        <w:ind w:left="885" w:hanging="705"/>
      </w:pPr>
      <w:rPr>
        <w:rFonts w:cs="Times New Roman" w:hint="default"/>
        <w:b/>
      </w:rPr>
    </w:lvl>
    <w:lvl w:ilvl="1">
      <w:start w:val="1"/>
      <w:numFmt w:val="decimalZero"/>
      <w:lvlText w:val="%1.%2"/>
      <w:lvlJc w:val="left"/>
      <w:pPr>
        <w:tabs>
          <w:tab w:val="num" w:pos="1413"/>
        </w:tabs>
        <w:ind w:left="1413" w:hanging="705"/>
      </w:pPr>
      <w:rPr>
        <w:rFonts w:cs="Times New Roman" w:hint="default"/>
        <w:b/>
      </w:rPr>
    </w:lvl>
    <w:lvl w:ilvl="2">
      <w:start w:val="1"/>
      <w:numFmt w:val="decimal"/>
      <w:lvlText w:val="%1.%2.%3"/>
      <w:lvlJc w:val="left"/>
      <w:pPr>
        <w:tabs>
          <w:tab w:val="num" w:pos="2136"/>
        </w:tabs>
        <w:ind w:left="2136" w:hanging="720"/>
      </w:pPr>
      <w:rPr>
        <w:rFonts w:cs="Times New Roman" w:hint="default"/>
      </w:rPr>
    </w:lvl>
    <w:lvl w:ilvl="3">
      <w:start w:val="1"/>
      <w:numFmt w:val="decimal"/>
      <w:lvlText w:val="%1.%2.%3.%4"/>
      <w:lvlJc w:val="left"/>
      <w:pPr>
        <w:tabs>
          <w:tab w:val="num" w:pos="2844"/>
        </w:tabs>
        <w:ind w:left="2844" w:hanging="720"/>
      </w:pPr>
      <w:rPr>
        <w:rFonts w:cs="Times New Roman" w:hint="default"/>
      </w:rPr>
    </w:lvl>
    <w:lvl w:ilvl="4">
      <w:start w:val="1"/>
      <w:numFmt w:val="decimal"/>
      <w:lvlText w:val="%1.%2.%3.%4.%5"/>
      <w:lvlJc w:val="left"/>
      <w:pPr>
        <w:tabs>
          <w:tab w:val="num" w:pos="3912"/>
        </w:tabs>
        <w:ind w:left="3912" w:hanging="1080"/>
      </w:pPr>
      <w:rPr>
        <w:rFonts w:cs="Times New Roman" w:hint="default"/>
      </w:rPr>
    </w:lvl>
    <w:lvl w:ilvl="5">
      <w:start w:val="1"/>
      <w:numFmt w:val="decimal"/>
      <w:lvlText w:val="%1.%2.%3.%4.%5.%6"/>
      <w:lvlJc w:val="left"/>
      <w:pPr>
        <w:tabs>
          <w:tab w:val="num" w:pos="4620"/>
        </w:tabs>
        <w:ind w:left="4620" w:hanging="1080"/>
      </w:pPr>
      <w:rPr>
        <w:rFonts w:cs="Times New Roman" w:hint="default"/>
      </w:rPr>
    </w:lvl>
    <w:lvl w:ilvl="6">
      <w:start w:val="1"/>
      <w:numFmt w:val="decimal"/>
      <w:lvlText w:val="%1.%2.%3.%4.%5.%6.%7"/>
      <w:lvlJc w:val="left"/>
      <w:pPr>
        <w:tabs>
          <w:tab w:val="num" w:pos="5688"/>
        </w:tabs>
        <w:ind w:left="5688" w:hanging="1440"/>
      </w:pPr>
      <w:rPr>
        <w:rFonts w:cs="Times New Roman" w:hint="default"/>
      </w:rPr>
    </w:lvl>
    <w:lvl w:ilvl="7">
      <w:start w:val="1"/>
      <w:numFmt w:val="decimal"/>
      <w:lvlText w:val="%1.%2.%3.%4.%5.%6.%7.%8"/>
      <w:lvlJc w:val="left"/>
      <w:pPr>
        <w:tabs>
          <w:tab w:val="num" w:pos="6396"/>
        </w:tabs>
        <w:ind w:left="6396" w:hanging="1440"/>
      </w:pPr>
      <w:rPr>
        <w:rFonts w:cs="Times New Roman" w:hint="default"/>
      </w:rPr>
    </w:lvl>
    <w:lvl w:ilvl="8">
      <w:start w:val="1"/>
      <w:numFmt w:val="decimal"/>
      <w:lvlText w:val="%1.%2.%3.%4.%5.%6.%7.%8.%9"/>
      <w:lvlJc w:val="left"/>
      <w:pPr>
        <w:tabs>
          <w:tab w:val="num" w:pos="7464"/>
        </w:tabs>
        <w:ind w:left="7464" w:hanging="1800"/>
      </w:pPr>
      <w:rPr>
        <w:rFonts w:cs="Times New Roman" w:hint="default"/>
      </w:rPr>
    </w:lvl>
  </w:abstractNum>
  <w:abstractNum w:abstractNumId="20" w15:restartNumberingAfterBreak="0">
    <w:nsid w:val="37FB4CF8"/>
    <w:multiLevelType w:val="singleLevel"/>
    <w:tmpl w:val="25AA505A"/>
    <w:lvl w:ilvl="0">
      <w:start w:val="1"/>
      <w:numFmt w:val="upperRoman"/>
      <w:pStyle w:val="Ttulo1"/>
      <w:lvlText w:val="%1."/>
      <w:lvlJc w:val="left"/>
      <w:pPr>
        <w:tabs>
          <w:tab w:val="num" w:pos="720"/>
        </w:tabs>
        <w:ind w:left="397" w:hanging="397"/>
      </w:pPr>
      <w:rPr>
        <w:rFonts w:cs="Times New Roman" w:hint="default"/>
      </w:rPr>
    </w:lvl>
  </w:abstractNum>
  <w:abstractNum w:abstractNumId="21" w15:restartNumberingAfterBreak="0">
    <w:nsid w:val="3CF07B29"/>
    <w:multiLevelType w:val="hybridMultilevel"/>
    <w:tmpl w:val="5B869E3C"/>
    <w:lvl w:ilvl="0" w:tplc="0C0A0017">
      <w:start w:val="1"/>
      <w:numFmt w:val="lowerLetter"/>
      <w:lvlText w:val="%1)"/>
      <w:lvlJc w:val="left"/>
      <w:pPr>
        <w:tabs>
          <w:tab w:val="num" w:pos="2062"/>
        </w:tabs>
        <w:ind w:left="2062" w:hanging="360"/>
      </w:pPr>
      <w:rPr>
        <w:rFonts w:cs="Times New Roman"/>
      </w:rPr>
    </w:lvl>
    <w:lvl w:ilvl="1" w:tplc="0C0A0019" w:tentative="1">
      <w:start w:val="1"/>
      <w:numFmt w:val="lowerLetter"/>
      <w:lvlText w:val="%2."/>
      <w:lvlJc w:val="left"/>
      <w:pPr>
        <w:tabs>
          <w:tab w:val="num" w:pos="2291"/>
        </w:tabs>
        <w:ind w:left="2291" w:hanging="360"/>
      </w:pPr>
      <w:rPr>
        <w:rFonts w:cs="Times New Roman"/>
      </w:rPr>
    </w:lvl>
    <w:lvl w:ilvl="2" w:tplc="0C0A001B" w:tentative="1">
      <w:start w:val="1"/>
      <w:numFmt w:val="lowerRoman"/>
      <w:lvlText w:val="%3."/>
      <w:lvlJc w:val="right"/>
      <w:pPr>
        <w:tabs>
          <w:tab w:val="num" w:pos="3011"/>
        </w:tabs>
        <w:ind w:left="3011" w:hanging="180"/>
      </w:pPr>
      <w:rPr>
        <w:rFonts w:cs="Times New Roman"/>
      </w:rPr>
    </w:lvl>
    <w:lvl w:ilvl="3" w:tplc="0C0A000F" w:tentative="1">
      <w:start w:val="1"/>
      <w:numFmt w:val="decimal"/>
      <w:lvlText w:val="%4."/>
      <w:lvlJc w:val="left"/>
      <w:pPr>
        <w:tabs>
          <w:tab w:val="num" w:pos="3731"/>
        </w:tabs>
        <w:ind w:left="3731" w:hanging="360"/>
      </w:pPr>
      <w:rPr>
        <w:rFonts w:cs="Times New Roman"/>
      </w:rPr>
    </w:lvl>
    <w:lvl w:ilvl="4" w:tplc="0C0A0019" w:tentative="1">
      <w:start w:val="1"/>
      <w:numFmt w:val="lowerLetter"/>
      <w:lvlText w:val="%5."/>
      <w:lvlJc w:val="left"/>
      <w:pPr>
        <w:tabs>
          <w:tab w:val="num" w:pos="4451"/>
        </w:tabs>
        <w:ind w:left="4451" w:hanging="360"/>
      </w:pPr>
      <w:rPr>
        <w:rFonts w:cs="Times New Roman"/>
      </w:rPr>
    </w:lvl>
    <w:lvl w:ilvl="5" w:tplc="0C0A001B" w:tentative="1">
      <w:start w:val="1"/>
      <w:numFmt w:val="lowerRoman"/>
      <w:lvlText w:val="%6."/>
      <w:lvlJc w:val="right"/>
      <w:pPr>
        <w:tabs>
          <w:tab w:val="num" w:pos="5171"/>
        </w:tabs>
        <w:ind w:left="5171" w:hanging="180"/>
      </w:pPr>
      <w:rPr>
        <w:rFonts w:cs="Times New Roman"/>
      </w:rPr>
    </w:lvl>
    <w:lvl w:ilvl="6" w:tplc="0C0A000F" w:tentative="1">
      <w:start w:val="1"/>
      <w:numFmt w:val="decimal"/>
      <w:lvlText w:val="%7."/>
      <w:lvlJc w:val="left"/>
      <w:pPr>
        <w:tabs>
          <w:tab w:val="num" w:pos="5891"/>
        </w:tabs>
        <w:ind w:left="5891" w:hanging="360"/>
      </w:pPr>
      <w:rPr>
        <w:rFonts w:cs="Times New Roman"/>
      </w:rPr>
    </w:lvl>
    <w:lvl w:ilvl="7" w:tplc="0C0A0019" w:tentative="1">
      <w:start w:val="1"/>
      <w:numFmt w:val="lowerLetter"/>
      <w:lvlText w:val="%8."/>
      <w:lvlJc w:val="left"/>
      <w:pPr>
        <w:tabs>
          <w:tab w:val="num" w:pos="6611"/>
        </w:tabs>
        <w:ind w:left="6611" w:hanging="360"/>
      </w:pPr>
      <w:rPr>
        <w:rFonts w:cs="Times New Roman"/>
      </w:rPr>
    </w:lvl>
    <w:lvl w:ilvl="8" w:tplc="0C0A001B" w:tentative="1">
      <w:start w:val="1"/>
      <w:numFmt w:val="lowerRoman"/>
      <w:lvlText w:val="%9."/>
      <w:lvlJc w:val="right"/>
      <w:pPr>
        <w:tabs>
          <w:tab w:val="num" w:pos="7331"/>
        </w:tabs>
        <w:ind w:left="7331" w:hanging="180"/>
      </w:pPr>
      <w:rPr>
        <w:rFonts w:cs="Times New Roman"/>
      </w:rPr>
    </w:lvl>
  </w:abstractNum>
  <w:abstractNum w:abstractNumId="22" w15:restartNumberingAfterBreak="0">
    <w:nsid w:val="3FCE74FB"/>
    <w:multiLevelType w:val="hybridMultilevel"/>
    <w:tmpl w:val="21A04E74"/>
    <w:lvl w:ilvl="0" w:tplc="0C0A0001">
      <w:start w:val="1"/>
      <w:numFmt w:val="bullet"/>
      <w:lvlText w:val=""/>
      <w:lvlJc w:val="left"/>
      <w:pPr>
        <w:tabs>
          <w:tab w:val="num" w:pos="757"/>
        </w:tabs>
        <w:ind w:left="757" w:hanging="360"/>
      </w:pPr>
      <w:rPr>
        <w:rFonts w:ascii="Symbol" w:hAnsi="Symbol" w:hint="default"/>
      </w:rPr>
    </w:lvl>
    <w:lvl w:ilvl="1" w:tplc="0C0A0003" w:tentative="1">
      <w:start w:val="1"/>
      <w:numFmt w:val="bullet"/>
      <w:lvlText w:val="o"/>
      <w:lvlJc w:val="left"/>
      <w:pPr>
        <w:tabs>
          <w:tab w:val="num" w:pos="1477"/>
        </w:tabs>
        <w:ind w:left="1477" w:hanging="360"/>
      </w:pPr>
      <w:rPr>
        <w:rFonts w:ascii="Courier New" w:hAnsi="Courier New" w:hint="default"/>
      </w:rPr>
    </w:lvl>
    <w:lvl w:ilvl="2" w:tplc="0C0A0005" w:tentative="1">
      <w:start w:val="1"/>
      <w:numFmt w:val="bullet"/>
      <w:lvlText w:val=""/>
      <w:lvlJc w:val="left"/>
      <w:pPr>
        <w:tabs>
          <w:tab w:val="num" w:pos="2197"/>
        </w:tabs>
        <w:ind w:left="2197" w:hanging="360"/>
      </w:pPr>
      <w:rPr>
        <w:rFonts w:ascii="Wingdings" w:hAnsi="Wingdings" w:hint="default"/>
      </w:rPr>
    </w:lvl>
    <w:lvl w:ilvl="3" w:tplc="0C0A0001" w:tentative="1">
      <w:start w:val="1"/>
      <w:numFmt w:val="bullet"/>
      <w:lvlText w:val=""/>
      <w:lvlJc w:val="left"/>
      <w:pPr>
        <w:tabs>
          <w:tab w:val="num" w:pos="2917"/>
        </w:tabs>
        <w:ind w:left="2917" w:hanging="360"/>
      </w:pPr>
      <w:rPr>
        <w:rFonts w:ascii="Symbol" w:hAnsi="Symbol" w:hint="default"/>
      </w:rPr>
    </w:lvl>
    <w:lvl w:ilvl="4" w:tplc="0C0A0003" w:tentative="1">
      <w:start w:val="1"/>
      <w:numFmt w:val="bullet"/>
      <w:lvlText w:val="o"/>
      <w:lvlJc w:val="left"/>
      <w:pPr>
        <w:tabs>
          <w:tab w:val="num" w:pos="3637"/>
        </w:tabs>
        <w:ind w:left="3637" w:hanging="360"/>
      </w:pPr>
      <w:rPr>
        <w:rFonts w:ascii="Courier New" w:hAnsi="Courier New" w:hint="default"/>
      </w:rPr>
    </w:lvl>
    <w:lvl w:ilvl="5" w:tplc="0C0A0005" w:tentative="1">
      <w:start w:val="1"/>
      <w:numFmt w:val="bullet"/>
      <w:lvlText w:val=""/>
      <w:lvlJc w:val="left"/>
      <w:pPr>
        <w:tabs>
          <w:tab w:val="num" w:pos="4357"/>
        </w:tabs>
        <w:ind w:left="4357" w:hanging="360"/>
      </w:pPr>
      <w:rPr>
        <w:rFonts w:ascii="Wingdings" w:hAnsi="Wingdings" w:hint="default"/>
      </w:rPr>
    </w:lvl>
    <w:lvl w:ilvl="6" w:tplc="0C0A0001" w:tentative="1">
      <w:start w:val="1"/>
      <w:numFmt w:val="bullet"/>
      <w:lvlText w:val=""/>
      <w:lvlJc w:val="left"/>
      <w:pPr>
        <w:tabs>
          <w:tab w:val="num" w:pos="5077"/>
        </w:tabs>
        <w:ind w:left="5077" w:hanging="360"/>
      </w:pPr>
      <w:rPr>
        <w:rFonts w:ascii="Symbol" w:hAnsi="Symbol" w:hint="default"/>
      </w:rPr>
    </w:lvl>
    <w:lvl w:ilvl="7" w:tplc="0C0A0003" w:tentative="1">
      <w:start w:val="1"/>
      <w:numFmt w:val="bullet"/>
      <w:lvlText w:val="o"/>
      <w:lvlJc w:val="left"/>
      <w:pPr>
        <w:tabs>
          <w:tab w:val="num" w:pos="5797"/>
        </w:tabs>
        <w:ind w:left="5797" w:hanging="360"/>
      </w:pPr>
      <w:rPr>
        <w:rFonts w:ascii="Courier New" w:hAnsi="Courier New" w:hint="default"/>
      </w:rPr>
    </w:lvl>
    <w:lvl w:ilvl="8" w:tplc="0C0A0005" w:tentative="1">
      <w:start w:val="1"/>
      <w:numFmt w:val="bullet"/>
      <w:lvlText w:val=""/>
      <w:lvlJc w:val="left"/>
      <w:pPr>
        <w:tabs>
          <w:tab w:val="num" w:pos="6517"/>
        </w:tabs>
        <w:ind w:left="6517" w:hanging="360"/>
      </w:pPr>
      <w:rPr>
        <w:rFonts w:ascii="Wingdings" w:hAnsi="Wingdings" w:hint="default"/>
      </w:rPr>
    </w:lvl>
  </w:abstractNum>
  <w:abstractNum w:abstractNumId="23" w15:restartNumberingAfterBreak="0">
    <w:nsid w:val="42696DCD"/>
    <w:multiLevelType w:val="multilevel"/>
    <w:tmpl w:val="46DCF674"/>
    <w:lvl w:ilvl="0">
      <w:start w:val="7"/>
      <w:numFmt w:val="decimal"/>
      <w:lvlText w:val="%1."/>
      <w:lvlJc w:val="left"/>
      <w:pPr>
        <w:ind w:left="516" w:hanging="516"/>
      </w:pPr>
      <w:rPr>
        <w:rFonts w:hint="default"/>
      </w:rPr>
    </w:lvl>
    <w:lvl w:ilvl="1">
      <w:start w:val="5"/>
      <w:numFmt w:val="decimalZero"/>
      <w:lvlText w:val="%1.%2."/>
      <w:lvlJc w:val="left"/>
      <w:pPr>
        <w:ind w:left="1507" w:hanging="720"/>
      </w:pPr>
      <w:rPr>
        <w:rFonts w:hint="default"/>
      </w:rPr>
    </w:lvl>
    <w:lvl w:ilvl="2">
      <w:start w:val="1"/>
      <w:numFmt w:val="decimal"/>
      <w:lvlText w:val="%1.%2.%3."/>
      <w:lvlJc w:val="left"/>
      <w:pPr>
        <w:ind w:left="2294" w:hanging="720"/>
      </w:pPr>
      <w:rPr>
        <w:rFonts w:hint="default"/>
      </w:rPr>
    </w:lvl>
    <w:lvl w:ilvl="3">
      <w:start w:val="1"/>
      <w:numFmt w:val="decimal"/>
      <w:lvlText w:val="%1.%2.%3.%4."/>
      <w:lvlJc w:val="left"/>
      <w:pPr>
        <w:ind w:left="3441" w:hanging="1080"/>
      </w:pPr>
      <w:rPr>
        <w:rFonts w:hint="default"/>
      </w:rPr>
    </w:lvl>
    <w:lvl w:ilvl="4">
      <w:start w:val="1"/>
      <w:numFmt w:val="decimal"/>
      <w:lvlText w:val="%1.%2.%3.%4.%5."/>
      <w:lvlJc w:val="left"/>
      <w:pPr>
        <w:ind w:left="4588" w:hanging="1440"/>
      </w:pPr>
      <w:rPr>
        <w:rFonts w:hint="default"/>
      </w:rPr>
    </w:lvl>
    <w:lvl w:ilvl="5">
      <w:start w:val="1"/>
      <w:numFmt w:val="decimal"/>
      <w:lvlText w:val="%1.%2.%3.%4.%5.%6."/>
      <w:lvlJc w:val="left"/>
      <w:pPr>
        <w:ind w:left="5375" w:hanging="1440"/>
      </w:pPr>
      <w:rPr>
        <w:rFonts w:hint="default"/>
      </w:rPr>
    </w:lvl>
    <w:lvl w:ilvl="6">
      <w:start w:val="1"/>
      <w:numFmt w:val="decimal"/>
      <w:lvlText w:val="%1.%2.%3.%4.%5.%6.%7."/>
      <w:lvlJc w:val="left"/>
      <w:pPr>
        <w:ind w:left="6522" w:hanging="1800"/>
      </w:pPr>
      <w:rPr>
        <w:rFonts w:hint="default"/>
      </w:rPr>
    </w:lvl>
    <w:lvl w:ilvl="7">
      <w:start w:val="1"/>
      <w:numFmt w:val="decimal"/>
      <w:lvlText w:val="%1.%2.%3.%4.%5.%6.%7.%8."/>
      <w:lvlJc w:val="left"/>
      <w:pPr>
        <w:ind w:left="7309" w:hanging="1800"/>
      </w:pPr>
      <w:rPr>
        <w:rFonts w:hint="default"/>
      </w:rPr>
    </w:lvl>
    <w:lvl w:ilvl="8">
      <w:start w:val="1"/>
      <w:numFmt w:val="decimal"/>
      <w:lvlText w:val="%1.%2.%3.%4.%5.%6.%7.%8.%9."/>
      <w:lvlJc w:val="left"/>
      <w:pPr>
        <w:ind w:left="8456" w:hanging="2160"/>
      </w:pPr>
      <w:rPr>
        <w:rFonts w:hint="default"/>
      </w:rPr>
    </w:lvl>
  </w:abstractNum>
  <w:abstractNum w:abstractNumId="24" w15:restartNumberingAfterBreak="0">
    <w:nsid w:val="439452AB"/>
    <w:multiLevelType w:val="hybridMultilevel"/>
    <w:tmpl w:val="6F626546"/>
    <w:lvl w:ilvl="0" w:tplc="A4A860B4">
      <w:start w:val="1"/>
      <w:numFmt w:val="bullet"/>
      <w:lvlText w:val="-"/>
      <w:lvlJc w:val="left"/>
      <w:pPr>
        <w:ind w:left="2574" w:hanging="360"/>
      </w:pPr>
      <w:rPr>
        <w:rFonts w:ascii="Arial" w:eastAsia="Times New Roman" w:hAnsi="Arial" w:hint="default"/>
      </w:rPr>
    </w:lvl>
    <w:lvl w:ilvl="1" w:tplc="0C0A0003" w:tentative="1">
      <w:start w:val="1"/>
      <w:numFmt w:val="bullet"/>
      <w:lvlText w:val="o"/>
      <w:lvlJc w:val="left"/>
      <w:pPr>
        <w:ind w:left="3294" w:hanging="360"/>
      </w:pPr>
      <w:rPr>
        <w:rFonts w:ascii="Courier New" w:hAnsi="Courier New" w:hint="default"/>
      </w:rPr>
    </w:lvl>
    <w:lvl w:ilvl="2" w:tplc="0C0A0005" w:tentative="1">
      <w:start w:val="1"/>
      <w:numFmt w:val="bullet"/>
      <w:lvlText w:val=""/>
      <w:lvlJc w:val="left"/>
      <w:pPr>
        <w:ind w:left="4014" w:hanging="360"/>
      </w:pPr>
      <w:rPr>
        <w:rFonts w:ascii="Wingdings" w:hAnsi="Wingdings" w:hint="default"/>
      </w:rPr>
    </w:lvl>
    <w:lvl w:ilvl="3" w:tplc="0C0A0001" w:tentative="1">
      <w:start w:val="1"/>
      <w:numFmt w:val="bullet"/>
      <w:lvlText w:val=""/>
      <w:lvlJc w:val="left"/>
      <w:pPr>
        <w:ind w:left="4734" w:hanging="360"/>
      </w:pPr>
      <w:rPr>
        <w:rFonts w:ascii="Symbol" w:hAnsi="Symbol" w:hint="default"/>
      </w:rPr>
    </w:lvl>
    <w:lvl w:ilvl="4" w:tplc="0C0A0003" w:tentative="1">
      <w:start w:val="1"/>
      <w:numFmt w:val="bullet"/>
      <w:lvlText w:val="o"/>
      <w:lvlJc w:val="left"/>
      <w:pPr>
        <w:ind w:left="5454" w:hanging="360"/>
      </w:pPr>
      <w:rPr>
        <w:rFonts w:ascii="Courier New" w:hAnsi="Courier New" w:hint="default"/>
      </w:rPr>
    </w:lvl>
    <w:lvl w:ilvl="5" w:tplc="0C0A0005" w:tentative="1">
      <w:start w:val="1"/>
      <w:numFmt w:val="bullet"/>
      <w:lvlText w:val=""/>
      <w:lvlJc w:val="left"/>
      <w:pPr>
        <w:ind w:left="6174" w:hanging="360"/>
      </w:pPr>
      <w:rPr>
        <w:rFonts w:ascii="Wingdings" w:hAnsi="Wingdings" w:hint="default"/>
      </w:rPr>
    </w:lvl>
    <w:lvl w:ilvl="6" w:tplc="0C0A0001" w:tentative="1">
      <w:start w:val="1"/>
      <w:numFmt w:val="bullet"/>
      <w:lvlText w:val=""/>
      <w:lvlJc w:val="left"/>
      <w:pPr>
        <w:ind w:left="6894" w:hanging="360"/>
      </w:pPr>
      <w:rPr>
        <w:rFonts w:ascii="Symbol" w:hAnsi="Symbol" w:hint="default"/>
      </w:rPr>
    </w:lvl>
    <w:lvl w:ilvl="7" w:tplc="0C0A0003" w:tentative="1">
      <w:start w:val="1"/>
      <w:numFmt w:val="bullet"/>
      <w:lvlText w:val="o"/>
      <w:lvlJc w:val="left"/>
      <w:pPr>
        <w:ind w:left="7614" w:hanging="360"/>
      </w:pPr>
      <w:rPr>
        <w:rFonts w:ascii="Courier New" w:hAnsi="Courier New" w:hint="default"/>
      </w:rPr>
    </w:lvl>
    <w:lvl w:ilvl="8" w:tplc="0C0A0005" w:tentative="1">
      <w:start w:val="1"/>
      <w:numFmt w:val="bullet"/>
      <w:lvlText w:val=""/>
      <w:lvlJc w:val="left"/>
      <w:pPr>
        <w:ind w:left="8334" w:hanging="360"/>
      </w:pPr>
      <w:rPr>
        <w:rFonts w:ascii="Wingdings" w:hAnsi="Wingdings" w:hint="default"/>
      </w:rPr>
    </w:lvl>
  </w:abstractNum>
  <w:abstractNum w:abstractNumId="25" w15:restartNumberingAfterBreak="0">
    <w:nsid w:val="466A256B"/>
    <w:multiLevelType w:val="multilevel"/>
    <w:tmpl w:val="896688DC"/>
    <w:lvl w:ilvl="0">
      <w:start w:val="7"/>
      <w:numFmt w:val="decimal"/>
      <w:lvlText w:val="%1"/>
      <w:lvlJc w:val="left"/>
      <w:pPr>
        <w:ind w:left="360" w:hanging="360"/>
      </w:pPr>
      <w:rPr>
        <w:rFonts w:hint="default"/>
      </w:rPr>
    </w:lvl>
    <w:lvl w:ilvl="1">
      <w:start w:val="4"/>
      <w:numFmt w:val="decimal"/>
      <w:lvlText w:val="%1.%2"/>
      <w:lvlJc w:val="left"/>
      <w:pPr>
        <w:ind w:left="1507" w:hanging="720"/>
      </w:pPr>
      <w:rPr>
        <w:rFonts w:hint="default"/>
      </w:rPr>
    </w:lvl>
    <w:lvl w:ilvl="2">
      <w:start w:val="1"/>
      <w:numFmt w:val="decimal"/>
      <w:lvlText w:val="%1.%2.%3"/>
      <w:lvlJc w:val="left"/>
      <w:pPr>
        <w:ind w:left="2294" w:hanging="720"/>
      </w:pPr>
      <w:rPr>
        <w:rFonts w:hint="default"/>
      </w:rPr>
    </w:lvl>
    <w:lvl w:ilvl="3">
      <w:start w:val="1"/>
      <w:numFmt w:val="decimal"/>
      <w:lvlText w:val="%1.%2.%3.%4"/>
      <w:lvlJc w:val="left"/>
      <w:pPr>
        <w:ind w:left="3441" w:hanging="1080"/>
      </w:pPr>
      <w:rPr>
        <w:rFonts w:hint="default"/>
      </w:rPr>
    </w:lvl>
    <w:lvl w:ilvl="4">
      <w:start w:val="1"/>
      <w:numFmt w:val="decimal"/>
      <w:lvlText w:val="%1.%2.%3.%4.%5"/>
      <w:lvlJc w:val="left"/>
      <w:pPr>
        <w:ind w:left="4228" w:hanging="1080"/>
      </w:pPr>
      <w:rPr>
        <w:rFonts w:hint="default"/>
      </w:rPr>
    </w:lvl>
    <w:lvl w:ilvl="5">
      <w:start w:val="1"/>
      <w:numFmt w:val="decimal"/>
      <w:lvlText w:val="%1.%2.%3.%4.%5.%6"/>
      <w:lvlJc w:val="left"/>
      <w:pPr>
        <w:ind w:left="5375" w:hanging="1440"/>
      </w:pPr>
      <w:rPr>
        <w:rFonts w:hint="default"/>
      </w:rPr>
    </w:lvl>
    <w:lvl w:ilvl="6">
      <w:start w:val="1"/>
      <w:numFmt w:val="decimal"/>
      <w:lvlText w:val="%1.%2.%3.%4.%5.%6.%7"/>
      <w:lvlJc w:val="left"/>
      <w:pPr>
        <w:ind w:left="6522" w:hanging="1800"/>
      </w:pPr>
      <w:rPr>
        <w:rFonts w:hint="default"/>
      </w:rPr>
    </w:lvl>
    <w:lvl w:ilvl="7">
      <w:start w:val="1"/>
      <w:numFmt w:val="decimal"/>
      <w:lvlText w:val="%1.%2.%3.%4.%5.%6.%7.%8"/>
      <w:lvlJc w:val="left"/>
      <w:pPr>
        <w:ind w:left="7309" w:hanging="1800"/>
      </w:pPr>
      <w:rPr>
        <w:rFonts w:hint="default"/>
      </w:rPr>
    </w:lvl>
    <w:lvl w:ilvl="8">
      <w:start w:val="1"/>
      <w:numFmt w:val="decimal"/>
      <w:lvlText w:val="%1.%2.%3.%4.%5.%6.%7.%8.%9"/>
      <w:lvlJc w:val="left"/>
      <w:pPr>
        <w:ind w:left="8456" w:hanging="2160"/>
      </w:pPr>
      <w:rPr>
        <w:rFonts w:hint="default"/>
      </w:rPr>
    </w:lvl>
  </w:abstractNum>
  <w:abstractNum w:abstractNumId="26" w15:restartNumberingAfterBreak="0">
    <w:nsid w:val="48FF3027"/>
    <w:multiLevelType w:val="multilevel"/>
    <w:tmpl w:val="58E0EE94"/>
    <w:lvl w:ilvl="0">
      <w:start w:val="1"/>
      <w:numFmt w:val="decimal"/>
      <w:lvlText w:val="%1.0"/>
      <w:lvlJc w:val="left"/>
      <w:pPr>
        <w:tabs>
          <w:tab w:val="num" w:pos="885"/>
        </w:tabs>
        <w:ind w:left="885" w:hanging="705"/>
      </w:pPr>
      <w:rPr>
        <w:rFonts w:cs="Times New Roman" w:hint="default"/>
        <w:b/>
      </w:rPr>
    </w:lvl>
    <w:lvl w:ilvl="1">
      <w:start w:val="1"/>
      <w:numFmt w:val="decimalZero"/>
      <w:lvlText w:val="%1.%2"/>
      <w:lvlJc w:val="left"/>
      <w:pPr>
        <w:tabs>
          <w:tab w:val="num" w:pos="1413"/>
        </w:tabs>
        <w:ind w:left="1413" w:hanging="705"/>
      </w:pPr>
      <w:rPr>
        <w:rFonts w:cs="Times New Roman" w:hint="default"/>
        <w:b/>
      </w:rPr>
    </w:lvl>
    <w:lvl w:ilvl="2">
      <w:start w:val="1"/>
      <w:numFmt w:val="decimal"/>
      <w:lvlText w:val="%1.%2.%3"/>
      <w:lvlJc w:val="left"/>
      <w:pPr>
        <w:tabs>
          <w:tab w:val="num" w:pos="2136"/>
        </w:tabs>
        <w:ind w:left="2136" w:hanging="720"/>
      </w:pPr>
      <w:rPr>
        <w:rFonts w:cs="Times New Roman" w:hint="default"/>
      </w:rPr>
    </w:lvl>
    <w:lvl w:ilvl="3">
      <w:start w:val="1"/>
      <w:numFmt w:val="decimal"/>
      <w:lvlText w:val="%1.%2.%3.%4"/>
      <w:lvlJc w:val="left"/>
      <w:pPr>
        <w:tabs>
          <w:tab w:val="num" w:pos="2844"/>
        </w:tabs>
        <w:ind w:left="2844" w:hanging="720"/>
      </w:pPr>
      <w:rPr>
        <w:rFonts w:cs="Times New Roman" w:hint="default"/>
      </w:rPr>
    </w:lvl>
    <w:lvl w:ilvl="4">
      <w:start w:val="1"/>
      <w:numFmt w:val="decimal"/>
      <w:lvlText w:val="%1.%2.%3.%4.%5"/>
      <w:lvlJc w:val="left"/>
      <w:pPr>
        <w:tabs>
          <w:tab w:val="num" w:pos="3912"/>
        </w:tabs>
        <w:ind w:left="3912" w:hanging="1080"/>
      </w:pPr>
      <w:rPr>
        <w:rFonts w:cs="Times New Roman" w:hint="default"/>
      </w:rPr>
    </w:lvl>
    <w:lvl w:ilvl="5">
      <w:start w:val="1"/>
      <w:numFmt w:val="decimal"/>
      <w:lvlText w:val="%1.%2.%3.%4.%5.%6"/>
      <w:lvlJc w:val="left"/>
      <w:pPr>
        <w:tabs>
          <w:tab w:val="num" w:pos="4620"/>
        </w:tabs>
        <w:ind w:left="4620" w:hanging="1080"/>
      </w:pPr>
      <w:rPr>
        <w:rFonts w:cs="Times New Roman" w:hint="default"/>
      </w:rPr>
    </w:lvl>
    <w:lvl w:ilvl="6">
      <w:start w:val="1"/>
      <w:numFmt w:val="decimal"/>
      <w:lvlText w:val="%1.%2.%3.%4.%5.%6.%7"/>
      <w:lvlJc w:val="left"/>
      <w:pPr>
        <w:tabs>
          <w:tab w:val="num" w:pos="5688"/>
        </w:tabs>
        <w:ind w:left="5688" w:hanging="1440"/>
      </w:pPr>
      <w:rPr>
        <w:rFonts w:cs="Times New Roman" w:hint="default"/>
      </w:rPr>
    </w:lvl>
    <w:lvl w:ilvl="7">
      <w:start w:val="1"/>
      <w:numFmt w:val="decimal"/>
      <w:lvlText w:val="%1.%2.%3.%4.%5.%6.%7.%8"/>
      <w:lvlJc w:val="left"/>
      <w:pPr>
        <w:tabs>
          <w:tab w:val="num" w:pos="6396"/>
        </w:tabs>
        <w:ind w:left="6396" w:hanging="1440"/>
      </w:pPr>
      <w:rPr>
        <w:rFonts w:cs="Times New Roman" w:hint="default"/>
      </w:rPr>
    </w:lvl>
    <w:lvl w:ilvl="8">
      <w:start w:val="1"/>
      <w:numFmt w:val="decimal"/>
      <w:lvlText w:val="%1.%2.%3.%4.%5.%6.%7.%8.%9"/>
      <w:lvlJc w:val="left"/>
      <w:pPr>
        <w:tabs>
          <w:tab w:val="num" w:pos="7464"/>
        </w:tabs>
        <w:ind w:left="7464" w:hanging="1800"/>
      </w:pPr>
      <w:rPr>
        <w:rFonts w:cs="Times New Roman" w:hint="default"/>
      </w:rPr>
    </w:lvl>
  </w:abstractNum>
  <w:abstractNum w:abstractNumId="27" w15:restartNumberingAfterBreak="0">
    <w:nsid w:val="494406E7"/>
    <w:multiLevelType w:val="hybridMultilevel"/>
    <w:tmpl w:val="FD707C52"/>
    <w:lvl w:ilvl="0" w:tplc="72360298">
      <w:numFmt w:val="bullet"/>
      <w:lvlText w:val="-"/>
      <w:lvlJc w:val="left"/>
      <w:pPr>
        <w:ind w:left="1494" w:hanging="360"/>
      </w:pPr>
      <w:rPr>
        <w:rFonts w:ascii="Arial" w:eastAsia="Times New Roman" w:hAnsi="Arial" w:hint="default"/>
      </w:rPr>
    </w:lvl>
    <w:lvl w:ilvl="1" w:tplc="0C0A0003">
      <w:start w:val="1"/>
      <w:numFmt w:val="bullet"/>
      <w:lvlText w:val="o"/>
      <w:lvlJc w:val="left"/>
      <w:pPr>
        <w:ind w:left="2214" w:hanging="360"/>
      </w:pPr>
      <w:rPr>
        <w:rFonts w:ascii="Courier New" w:hAnsi="Courier New" w:hint="default"/>
      </w:rPr>
    </w:lvl>
    <w:lvl w:ilvl="2" w:tplc="0C0A0005" w:tentative="1">
      <w:start w:val="1"/>
      <w:numFmt w:val="bullet"/>
      <w:lvlText w:val=""/>
      <w:lvlJc w:val="left"/>
      <w:pPr>
        <w:ind w:left="2934" w:hanging="360"/>
      </w:pPr>
      <w:rPr>
        <w:rFonts w:ascii="Wingdings" w:hAnsi="Wingdings" w:hint="default"/>
      </w:rPr>
    </w:lvl>
    <w:lvl w:ilvl="3" w:tplc="0C0A0001" w:tentative="1">
      <w:start w:val="1"/>
      <w:numFmt w:val="bullet"/>
      <w:lvlText w:val=""/>
      <w:lvlJc w:val="left"/>
      <w:pPr>
        <w:ind w:left="3654" w:hanging="360"/>
      </w:pPr>
      <w:rPr>
        <w:rFonts w:ascii="Symbol" w:hAnsi="Symbol" w:hint="default"/>
      </w:rPr>
    </w:lvl>
    <w:lvl w:ilvl="4" w:tplc="0C0A0003" w:tentative="1">
      <w:start w:val="1"/>
      <w:numFmt w:val="bullet"/>
      <w:lvlText w:val="o"/>
      <w:lvlJc w:val="left"/>
      <w:pPr>
        <w:ind w:left="4374" w:hanging="360"/>
      </w:pPr>
      <w:rPr>
        <w:rFonts w:ascii="Courier New" w:hAnsi="Courier New" w:hint="default"/>
      </w:rPr>
    </w:lvl>
    <w:lvl w:ilvl="5" w:tplc="0C0A0005" w:tentative="1">
      <w:start w:val="1"/>
      <w:numFmt w:val="bullet"/>
      <w:lvlText w:val=""/>
      <w:lvlJc w:val="left"/>
      <w:pPr>
        <w:ind w:left="5094" w:hanging="360"/>
      </w:pPr>
      <w:rPr>
        <w:rFonts w:ascii="Wingdings" w:hAnsi="Wingdings" w:hint="default"/>
      </w:rPr>
    </w:lvl>
    <w:lvl w:ilvl="6" w:tplc="0C0A0001" w:tentative="1">
      <w:start w:val="1"/>
      <w:numFmt w:val="bullet"/>
      <w:lvlText w:val=""/>
      <w:lvlJc w:val="left"/>
      <w:pPr>
        <w:ind w:left="5814" w:hanging="360"/>
      </w:pPr>
      <w:rPr>
        <w:rFonts w:ascii="Symbol" w:hAnsi="Symbol" w:hint="default"/>
      </w:rPr>
    </w:lvl>
    <w:lvl w:ilvl="7" w:tplc="0C0A0003" w:tentative="1">
      <w:start w:val="1"/>
      <w:numFmt w:val="bullet"/>
      <w:lvlText w:val="o"/>
      <w:lvlJc w:val="left"/>
      <w:pPr>
        <w:ind w:left="6534" w:hanging="360"/>
      </w:pPr>
      <w:rPr>
        <w:rFonts w:ascii="Courier New" w:hAnsi="Courier New" w:hint="default"/>
      </w:rPr>
    </w:lvl>
    <w:lvl w:ilvl="8" w:tplc="0C0A0005" w:tentative="1">
      <w:start w:val="1"/>
      <w:numFmt w:val="bullet"/>
      <w:lvlText w:val=""/>
      <w:lvlJc w:val="left"/>
      <w:pPr>
        <w:ind w:left="7254" w:hanging="360"/>
      </w:pPr>
      <w:rPr>
        <w:rFonts w:ascii="Wingdings" w:hAnsi="Wingdings" w:hint="default"/>
      </w:rPr>
    </w:lvl>
  </w:abstractNum>
  <w:abstractNum w:abstractNumId="28" w15:restartNumberingAfterBreak="0">
    <w:nsid w:val="4B640AFE"/>
    <w:multiLevelType w:val="hybridMultilevel"/>
    <w:tmpl w:val="19F2B25C"/>
    <w:lvl w:ilvl="0" w:tplc="587ABAF6">
      <w:start w:val="7"/>
      <w:numFmt w:val="lowerLetter"/>
      <w:lvlText w:val="%1)"/>
      <w:lvlJc w:val="left"/>
      <w:pPr>
        <w:tabs>
          <w:tab w:val="num" w:pos="1554"/>
        </w:tabs>
        <w:ind w:left="1554" w:hanging="420"/>
      </w:pPr>
      <w:rPr>
        <w:rFonts w:cs="Times New Roman" w:hint="default"/>
      </w:rPr>
    </w:lvl>
    <w:lvl w:ilvl="1" w:tplc="0C0A0019" w:tentative="1">
      <w:start w:val="1"/>
      <w:numFmt w:val="lowerLetter"/>
      <w:lvlText w:val="%2."/>
      <w:lvlJc w:val="left"/>
      <w:pPr>
        <w:tabs>
          <w:tab w:val="num" w:pos="2214"/>
        </w:tabs>
        <w:ind w:left="2214" w:hanging="360"/>
      </w:pPr>
      <w:rPr>
        <w:rFonts w:cs="Times New Roman"/>
      </w:rPr>
    </w:lvl>
    <w:lvl w:ilvl="2" w:tplc="0C0A001B" w:tentative="1">
      <w:start w:val="1"/>
      <w:numFmt w:val="lowerRoman"/>
      <w:lvlText w:val="%3."/>
      <w:lvlJc w:val="right"/>
      <w:pPr>
        <w:tabs>
          <w:tab w:val="num" w:pos="2934"/>
        </w:tabs>
        <w:ind w:left="2934" w:hanging="180"/>
      </w:pPr>
      <w:rPr>
        <w:rFonts w:cs="Times New Roman"/>
      </w:rPr>
    </w:lvl>
    <w:lvl w:ilvl="3" w:tplc="0C0A000F" w:tentative="1">
      <w:start w:val="1"/>
      <w:numFmt w:val="decimal"/>
      <w:lvlText w:val="%4."/>
      <w:lvlJc w:val="left"/>
      <w:pPr>
        <w:tabs>
          <w:tab w:val="num" w:pos="3654"/>
        </w:tabs>
        <w:ind w:left="3654" w:hanging="360"/>
      </w:pPr>
      <w:rPr>
        <w:rFonts w:cs="Times New Roman"/>
      </w:rPr>
    </w:lvl>
    <w:lvl w:ilvl="4" w:tplc="0C0A0019" w:tentative="1">
      <w:start w:val="1"/>
      <w:numFmt w:val="lowerLetter"/>
      <w:lvlText w:val="%5."/>
      <w:lvlJc w:val="left"/>
      <w:pPr>
        <w:tabs>
          <w:tab w:val="num" w:pos="4374"/>
        </w:tabs>
        <w:ind w:left="4374" w:hanging="360"/>
      </w:pPr>
      <w:rPr>
        <w:rFonts w:cs="Times New Roman"/>
      </w:rPr>
    </w:lvl>
    <w:lvl w:ilvl="5" w:tplc="0C0A001B" w:tentative="1">
      <w:start w:val="1"/>
      <w:numFmt w:val="lowerRoman"/>
      <w:lvlText w:val="%6."/>
      <w:lvlJc w:val="right"/>
      <w:pPr>
        <w:tabs>
          <w:tab w:val="num" w:pos="5094"/>
        </w:tabs>
        <w:ind w:left="5094" w:hanging="180"/>
      </w:pPr>
      <w:rPr>
        <w:rFonts w:cs="Times New Roman"/>
      </w:rPr>
    </w:lvl>
    <w:lvl w:ilvl="6" w:tplc="0C0A000F" w:tentative="1">
      <w:start w:val="1"/>
      <w:numFmt w:val="decimal"/>
      <w:lvlText w:val="%7."/>
      <w:lvlJc w:val="left"/>
      <w:pPr>
        <w:tabs>
          <w:tab w:val="num" w:pos="5814"/>
        </w:tabs>
        <w:ind w:left="5814" w:hanging="360"/>
      </w:pPr>
      <w:rPr>
        <w:rFonts w:cs="Times New Roman"/>
      </w:rPr>
    </w:lvl>
    <w:lvl w:ilvl="7" w:tplc="0C0A0019" w:tentative="1">
      <w:start w:val="1"/>
      <w:numFmt w:val="lowerLetter"/>
      <w:lvlText w:val="%8."/>
      <w:lvlJc w:val="left"/>
      <w:pPr>
        <w:tabs>
          <w:tab w:val="num" w:pos="6534"/>
        </w:tabs>
        <w:ind w:left="6534" w:hanging="360"/>
      </w:pPr>
      <w:rPr>
        <w:rFonts w:cs="Times New Roman"/>
      </w:rPr>
    </w:lvl>
    <w:lvl w:ilvl="8" w:tplc="0C0A001B" w:tentative="1">
      <w:start w:val="1"/>
      <w:numFmt w:val="lowerRoman"/>
      <w:lvlText w:val="%9."/>
      <w:lvlJc w:val="right"/>
      <w:pPr>
        <w:tabs>
          <w:tab w:val="num" w:pos="7254"/>
        </w:tabs>
        <w:ind w:left="7254" w:hanging="180"/>
      </w:pPr>
      <w:rPr>
        <w:rFonts w:cs="Times New Roman"/>
      </w:rPr>
    </w:lvl>
  </w:abstractNum>
  <w:abstractNum w:abstractNumId="29" w15:restartNumberingAfterBreak="0">
    <w:nsid w:val="4C011209"/>
    <w:multiLevelType w:val="multilevel"/>
    <w:tmpl w:val="E1701BC0"/>
    <w:lvl w:ilvl="0">
      <w:start w:val="7"/>
      <w:numFmt w:val="decimal"/>
      <w:lvlText w:val="%1"/>
      <w:lvlJc w:val="left"/>
      <w:pPr>
        <w:ind w:left="720" w:hanging="360"/>
      </w:pPr>
      <w:rPr>
        <w:rFonts w:cs="Times New Roman" w:hint="default"/>
      </w:rPr>
    </w:lvl>
    <w:lvl w:ilvl="1">
      <w:start w:val="1"/>
      <w:numFmt w:val="decimal"/>
      <w:isLgl/>
      <w:lvlText w:val="%1.%2."/>
      <w:lvlJc w:val="left"/>
      <w:pPr>
        <w:ind w:left="1146" w:hanging="720"/>
      </w:pPr>
      <w:rPr>
        <w:rFonts w:cs="Times New Roman" w:hint="default"/>
      </w:rPr>
    </w:lvl>
    <w:lvl w:ilvl="2">
      <w:start w:val="1"/>
      <w:numFmt w:val="decimal"/>
      <w:isLgl/>
      <w:lvlText w:val="%1.%2.%3."/>
      <w:lvlJc w:val="left"/>
      <w:pPr>
        <w:ind w:left="1212" w:hanging="720"/>
      </w:pPr>
      <w:rPr>
        <w:rFonts w:cs="Times New Roman" w:hint="default"/>
      </w:rPr>
    </w:lvl>
    <w:lvl w:ilvl="3">
      <w:start w:val="1"/>
      <w:numFmt w:val="decimal"/>
      <w:isLgl/>
      <w:lvlText w:val="%1.%2.%3.%4."/>
      <w:lvlJc w:val="left"/>
      <w:pPr>
        <w:ind w:left="1638" w:hanging="1080"/>
      </w:pPr>
      <w:rPr>
        <w:rFonts w:cs="Times New Roman" w:hint="default"/>
      </w:rPr>
    </w:lvl>
    <w:lvl w:ilvl="4">
      <w:start w:val="1"/>
      <w:numFmt w:val="decimal"/>
      <w:isLgl/>
      <w:lvlText w:val="%1.%2.%3.%4.%5."/>
      <w:lvlJc w:val="left"/>
      <w:pPr>
        <w:ind w:left="1704" w:hanging="1080"/>
      </w:pPr>
      <w:rPr>
        <w:rFonts w:cs="Times New Roman" w:hint="default"/>
      </w:rPr>
    </w:lvl>
    <w:lvl w:ilvl="5">
      <w:start w:val="1"/>
      <w:numFmt w:val="decimal"/>
      <w:isLgl/>
      <w:lvlText w:val="%1.%2.%3.%4.%5.%6."/>
      <w:lvlJc w:val="left"/>
      <w:pPr>
        <w:ind w:left="2130" w:hanging="1440"/>
      </w:pPr>
      <w:rPr>
        <w:rFonts w:cs="Times New Roman" w:hint="default"/>
      </w:rPr>
    </w:lvl>
    <w:lvl w:ilvl="6">
      <w:start w:val="1"/>
      <w:numFmt w:val="decimal"/>
      <w:isLgl/>
      <w:lvlText w:val="%1.%2.%3.%4.%5.%6.%7."/>
      <w:lvlJc w:val="left"/>
      <w:pPr>
        <w:ind w:left="2196" w:hanging="1440"/>
      </w:pPr>
      <w:rPr>
        <w:rFonts w:cs="Times New Roman" w:hint="default"/>
      </w:rPr>
    </w:lvl>
    <w:lvl w:ilvl="7">
      <w:start w:val="1"/>
      <w:numFmt w:val="decimal"/>
      <w:isLgl/>
      <w:lvlText w:val="%1.%2.%3.%4.%5.%6.%7.%8."/>
      <w:lvlJc w:val="left"/>
      <w:pPr>
        <w:ind w:left="2622" w:hanging="1800"/>
      </w:pPr>
      <w:rPr>
        <w:rFonts w:cs="Times New Roman" w:hint="default"/>
      </w:rPr>
    </w:lvl>
    <w:lvl w:ilvl="8">
      <w:start w:val="1"/>
      <w:numFmt w:val="decimal"/>
      <w:isLgl/>
      <w:lvlText w:val="%1.%2.%3.%4.%5.%6.%7.%8.%9."/>
      <w:lvlJc w:val="left"/>
      <w:pPr>
        <w:ind w:left="2688" w:hanging="1800"/>
      </w:pPr>
      <w:rPr>
        <w:rFonts w:cs="Times New Roman" w:hint="default"/>
      </w:rPr>
    </w:lvl>
  </w:abstractNum>
  <w:abstractNum w:abstractNumId="30" w15:restartNumberingAfterBreak="0">
    <w:nsid w:val="4F942135"/>
    <w:multiLevelType w:val="multilevel"/>
    <w:tmpl w:val="6DCC88EC"/>
    <w:lvl w:ilvl="0">
      <w:start w:val="1"/>
      <w:numFmt w:val="bullet"/>
      <w:lvlText w:val=""/>
      <w:lvlJc w:val="left"/>
      <w:pPr>
        <w:tabs>
          <w:tab w:val="num" w:pos="360"/>
        </w:tabs>
        <w:ind w:left="360" w:hanging="360"/>
      </w:pPr>
      <w:rPr>
        <w:rFonts w:ascii="Symbol" w:hAnsi="Symbol"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31" w15:restartNumberingAfterBreak="0">
    <w:nsid w:val="54143B28"/>
    <w:multiLevelType w:val="hybridMultilevel"/>
    <w:tmpl w:val="6248C1BC"/>
    <w:lvl w:ilvl="0" w:tplc="55A40A34">
      <w:start w:val="8"/>
      <w:numFmt w:val="decimal"/>
      <w:lvlText w:val="%1."/>
      <w:lvlJc w:val="left"/>
      <w:pPr>
        <w:ind w:left="787"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2" w15:restartNumberingAfterBreak="0">
    <w:nsid w:val="5E25759D"/>
    <w:multiLevelType w:val="multilevel"/>
    <w:tmpl w:val="84344EA2"/>
    <w:lvl w:ilvl="0">
      <w:start w:val="1"/>
      <w:numFmt w:val="decimal"/>
      <w:lvlText w:val="%1."/>
      <w:lvlJc w:val="left"/>
      <w:pPr>
        <w:ind w:left="720" w:hanging="360"/>
      </w:pPr>
      <w:rPr>
        <w:rFonts w:cs="Times New Roman" w:hint="default"/>
      </w:rPr>
    </w:lvl>
    <w:lvl w:ilvl="1">
      <w:start w:val="1"/>
      <w:numFmt w:val="decimal"/>
      <w:isLgl/>
      <w:lvlText w:val="%1.%2."/>
      <w:lvlJc w:val="left"/>
      <w:pPr>
        <w:ind w:left="720" w:hanging="720"/>
      </w:pPr>
      <w:rPr>
        <w:rFonts w:cs="Times New Roman" w:hint="default"/>
      </w:rPr>
    </w:lvl>
    <w:lvl w:ilvl="2">
      <w:start w:val="1"/>
      <w:numFmt w:val="decimal"/>
      <w:isLgl/>
      <w:lvlText w:val="%1.%2.%3."/>
      <w:lvlJc w:val="left"/>
      <w:pPr>
        <w:ind w:left="1212" w:hanging="720"/>
      </w:pPr>
      <w:rPr>
        <w:rFonts w:cs="Times New Roman" w:hint="default"/>
      </w:rPr>
    </w:lvl>
    <w:lvl w:ilvl="3">
      <w:start w:val="1"/>
      <w:numFmt w:val="decimal"/>
      <w:isLgl/>
      <w:lvlText w:val="%1.%2.%3.%4."/>
      <w:lvlJc w:val="left"/>
      <w:pPr>
        <w:ind w:left="1638" w:hanging="1080"/>
      </w:pPr>
      <w:rPr>
        <w:rFonts w:cs="Times New Roman" w:hint="default"/>
      </w:rPr>
    </w:lvl>
    <w:lvl w:ilvl="4">
      <w:start w:val="1"/>
      <w:numFmt w:val="decimal"/>
      <w:isLgl/>
      <w:lvlText w:val="%1.%2.%3.%4.%5."/>
      <w:lvlJc w:val="left"/>
      <w:pPr>
        <w:ind w:left="1704" w:hanging="1080"/>
      </w:pPr>
      <w:rPr>
        <w:rFonts w:cs="Times New Roman" w:hint="default"/>
      </w:rPr>
    </w:lvl>
    <w:lvl w:ilvl="5">
      <w:start w:val="1"/>
      <w:numFmt w:val="decimal"/>
      <w:isLgl/>
      <w:lvlText w:val="%1.%2.%3.%4.%5.%6."/>
      <w:lvlJc w:val="left"/>
      <w:pPr>
        <w:ind w:left="2130" w:hanging="1440"/>
      </w:pPr>
      <w:rPr>
        <w:rFonts w:cs="Times New Roman" w:hint="default"/>
      </w:rPr>
    </w:lvl>
    <w:lvl w:ilvl="6">
      <w:start w:val="1"/>
      <w:numFmt w:val="decimal"/>
      <w:isLgl/>
      <w:lvlText w:val="%1.%2.%3.%4.%5.%6.%7."/>
      <w:lvlJc w:val="left"/>
      <w:pPr>
        <w:ind w:left="2196" w:hanging="1440"/>
      </w:pPr>
      <w:rPr>
        <w:rFonts w:cs="Times New Roman" w:hint="default"/>
      </w:rPr>
    </w:lvl>
    <w:lvl w:ilvl="7">
      <w:start w:val="1"/>
      <w:numFmt w:val="decimal"/>
      <w:isLgl/>
      <w:lvlText w:val="%1.%2.%3.%4.%5.%6.%7.%8."/>
      <w:lvlJc w:val="left"/>
      <w:pPr>
        <w:ind w:left="2622" w:hanging="1800"/>
      </w:pPr>
      <w:rPr>
        <w:rFonts w:cs="Times New Roman" w:hint="default"/>
      </w:rPr>
    </w:lvl>
    <w:lvl w:ilvl="8">
      <w:start w:val="1"/>
      <w:numFmt w:val="decimal"/>
      <w:isLgl/>
      <w:lvlText w:val="%1.%2.%3.%4.%5.%6.%7.%8.%9."/>
      <w:lvlJc w:val="left"/>
      <w:pPr>
        <w:ind w:left="2688" w:hanging="1800"/>
      </w:pPr>
      <w:rPr>
        <w:rFonts w:cs="Times New Roman" w:hint="default"/>
      </w:rPr>
    </w:lvl>
  </w:abstractNum>
  <w:abstractNum w:abstractNumId="33" w15:restartNumberingAfterBreak="0">
    <w:nsid w:val="5F0766A6"/>
    <w:multiLevelType w:val="hybridMultilevel"/>
    <w:tmpl w:val="89A29726"/>
    <w:lvl w:ilvl="0" w:tplc="0C0A0001">
      <w:start w:val="1"/>
      <w:numFmt w:val="bullet"/>
      <w:lvlText w:val=""/>
      <w:lvlJc w:val="left"/>
      <w:pPr>
        <w:tabs>
          <w:tab w:val="num" w:pos="1571"/>
        </w:tabs>
        <w:ind w:left="1571" w:hanging="360"/>
      </w:pPr>
      <w:rPr>
        <w:rFonts w:ascii="Symbol" w:hAnsi="Symbol" w:hint="default"/>
      </w:rPr>
    </w:lvl>
    <w:lvl w:ilvl="1" w:tplc="0C0A0003" w:tentative="1">
      <w:start w:val="1"/>
      <w:numFmt w:val="bullet"/>
      <w:lvlText w:val="o"/>
      <w:lvlJc w:val="left"/>
      <w:pPr>
        <w:tabs>
          <w:tab w:val="num" w:pos="2291"/>
        </w:tabs>
        <w:ind w:left="2291" w:hanging="360"/>
      </w:pPr>
      <w:rPr>
        <w:rFonts w:ascii="Courier New" w:hAnsi="Courier New" w:hint="default"/>
      </w:rPr>
    </w:lvl>
    <w:lvl w:ilvl="2" w:tplc="0C0A0005" w:tentative="1">
      <w:start w:val="1"/>
      <w:numFmt w:val="bullet"/>
      <w:lvlText w:val=""/>
      <w:lvlJc w:val="left"/>
      <w:pPr>
        <w:tabs>
          <w:tab w:val="num" w:pos="3011"/>
        </w:tabs>
        <w:ind w:left="3011" w:hanging="360"/>
      </w:pPr>
      <w:rPr>
        <w:rFonts w:ascii="Wingdings" w:hAnsi="Wingdings" w:hint="default"/>
      </w:rPr>
    </w:lvl>
    <w:lvl w:ilvl="3" w:tplc="0C0A0001" w:tentative="1">
      <w:start w:val="1"/>
      <w:numFmt w:val="bullet"/>
      <w:lvlText w:val=""/>
      <w:lvlJc w:val="left"/>
      <w:pPr>
        <w:tabs>
          <w:tab w:val="num" w:pos="3731"/>
        </w:tabs>
        <w:ind w:left="3731" w:hanging="360"/>
      </w:pPr>
      <w:rPr>
        <w:rFonts w:ascii="Symbol" w:hAnsi="Symbol" w:hint="default"/>
      </w:rPr>
    </w:lvl>
    <w:lvl w:ilvl="4" w:tplc="0C0A0003" w:tentative="1">
      <w:start w:val="1"/>
      <w:numFmt w:val="bullet"/>
      <w:lvlText w:val="o"/>
      <w:lvlJc w:val="left"/>
      <w:pPr>
        <w:tabs>
          <w:tab w:val="num" w:pos="4451"/>
        </w:tabs>
        <w:ind w:left="4451" w:hanging="360"/>
      </w:pPr>
      <w:rPr>
        <w:rFonts w:ascii="Courier New" w:hAnsi="Courier New" w:hint="default"/>
      </w:rPr>
    </w:lvl>
    <w:lvl w:ilvl="5" w:tplc="0C0A0005" w:tentative="1">
      <w:start w:val="1"/>
      <w:numFmt w:val="bullet"/>
      <w:lvlText w:val=""/>
      <w:lvlJc w:val="left"/>
      <w:pPr>
        <w:tabs>
          <w:tab w:val="num" w:pos="5171"/>
        </w:tabs>
        <w:ind w:left="5171" w:hanging="360"/>
      </w:pPr>
      <w:rPr>
        <w:rFonts w:ascii="Wingdings" w:hAnsi="Wingdings" w:hint="default"/>
      </w:rPr>
    </w:lvl>
    <w:lvl w:ilvl="6" w:tplc="0C0A0001" w:tentative="1">
      <w:start w:val="1"/>
      <w:numFmt w:val="bullet"/>
      <w:lvlText w:val=""/>
      <w:lvlJc w:val="left"/>
      <w:pPr>
        <w:tabs>
          <w:tab w:val="num" w:pos="5891"/>
        </w:tabs>
        <w:ind w:left="5891" w:hanging="360"/>
      </w:pPr>
      <w:rPr>
        <w:rFonts w:ascii="Symbol" w:hAnsi="Symbol" w:hint="default"/>
      </w:rPr>
    </w:lvl>
    <w:lvl w:ilvl="7" w:tplc="0C0A0003" w:tentative="1">
      <w:start w:val="1"/>
      <w:numFmt w:val="bullet"/>
      <w:lvlText w:val="o"/>
      <w:lvlJc w:val="left"/>
      <w:pPr>
        <w:tabs>
          <w:tab w:val="num" w:pos="6611"/>
        </w:tabs>
        <w:ind w:left="6611" w:hanging="360"/>
      </w:pPr>
      <w:rPr>
        <w:rFonts w:ascii="Courier New" w:hAnsi="Courier New" w:hint="default"/>
      </w:rPr>
    </w:lvl>
    <w:lvl w:ilvl="8" w:tplc="0C0A0005" w:tentative="1">
      <w:start w:val="1"/>
      <w:numFmt w:val="bullet"/>
      <w:lvlText w:val=""/>
      <w:lvlJc w:val="left"/>
      <w:pPr>
        <w:tabs>
          <w:tab w:val="num" w:pos="7331"/>
        </w:tabs>
        <w:ind w:left="7331" w:hanging="360"/>
      </w:pPr>
      <w:rPr>
        <w:rFonts w:ascii="Wingdings" w:hAnsi="Wingdings" w:hint="default"/>
      </w:rPr>
    </w:lvl>
  </w:abstractNum>
  <w:abstractNum w:abstractNumId="34" w15:restartNumberingAfterBreak="0">
    <w:nsid w:val="5FA0442B"/>
    <w:multiLevelType w:val="hybridMultilevel"/>
    <w:tmpl w:val="D168FFBE"/>
    <w:lvl w:ilvl="0" w:tplc="1572FB64">
      <w:start w:val="1"/>
      <w:numFmt w:val="lowerLetter"/>
      <w:lvlText w:val="%1)"/>
      <w:lvlJc w:val="left"/>
      <w:pPr>
        <w:tabs>
          <w:tab w:val="num" w:pos="1494"/>
        </w:tabs>
        <w:ind w:left="1494" w:hanging="360"/>
      </w:pPr>
      <w:rPr>
        <w:rFonts w:cs="Times New Roman" w:hint="default"/>
      </w:rPr>
    </w:lvl>
    <w:lvl w:ilvl="1" w:tplc="0C0A0019" w:tentative="1">
      <w:start w:val="1"/>
      <w:numFmt w:val="lowerLetter"/>
      <w:lvlText w:val="%2."/>
      <w:lvlJc w:val="left"/>
      <w:pPr>
        <w:tabs>
          <w:tab w:val="num" w:pos="2214"/>
        </w:tabs>
        <w:ind w:left="2214" w:hanging="360"/>
      </w:pPr>
      <w:rPr>
        <w:rFonts w:cs="Times New Roman"/>
      </w:rPr>
    </w:lvl>
    <w:lvl w:ilvl="2" w:tplc="0C0A001B" w:tentative="1">
      <w:start w:val="1"/>
      <w:numFmt w:val="lowerRoman"/>
      <w:lvlText w:val="%3."/>
      <w:lvlJc w:val="right"/>
      <w:pPr>
        <w:tabs>
          <w:tab w:val="num" w:pos="2934"/>
        </w:tabs>
        <w:ind w:left="2934" w:hanging="180"/>
      </w:pPr>
      <w:rPr>
        <w:rFonts w:cs="Times New Roman"/>
      </w:rPr>
    </w:lvl>
    <w:lvl w:ilvl="3" w:tplc="0C0A000F" w:tentative="1">
      <w:start w:val="1"/>
      <w:numFmt w:val="decimal"/>
      <w:lvlText w:val="%4."/>
      <w:lvlJc w:val="left"/>
      <w:pPr>
        <w:tabs>
          <w:tab w:val="num" w:pos="3654"/>
        </w:tabs>
        <w:ind w:left="3654" w:hanging="360"/>
      </w:pPr>
      <w:rPr>
        <w:rFonts w:cs="Times New Roman"/>
      </w:rPr>
    </w:lvl>
    <w:lvl w:ilvl="4" w:tplc="0C0A0019" w:tentative="1">
      <w:start w:val="1"/>
      <w:numFmt w:val="lowerLetter"/>
      <w:lvlText w:val="%5."/>
      <w:lvlJc w:val="left"/>
      <w:pPr>
        <w:tabs>
          <w:tab w:val="num" w:pos="4374"/>
        </w:tabs>
        <w:ind w:left="4374" w:hanging="360"/>
      </w:pPr>
      <w:rPr>
        <w:rFonts w:cs="Times New Roman"/>
      </w:rPr>
    </w:lvl>
    <w:lvl w:ilvl="5" w:tplc="0C0A001B" w:tentative="1">
      <w:start w:val="1"/>
      <w:numFmt w:val="lowerRoman"/>
      <w:lvlText w:val="%6."/>
      <w:lvlJc w:val="right"/>
      <w:pPr>
        <w:tabs>
          <w:tab w:val="num" w:pos="5094"/>
        </w:tabs>
        <w:ind w:left="5094" w:hanging="180"/>
      </w:pPr>
      <w:rPr>
        <w:rFonts w:cs="Times New Roman"/>
      </w:rPr>
    </w:lvl>
    <w:lvl w:ilvl="6" w:tplc="0C0A000F" w:tentative="1">
      <w:start w:val="1"/>
      <w:numFmt w:val="decimal"/>
      <w:lvlText w:val="%7."/>
      <w:lvlJc w:val="left"/>
      <w:pPr>
        <w:tabs>
          <w:tab w:val="num" w:pos="5814"/>
        </w:tabs>
        <w:ind w:left="5814" w:hanging="360"/>
      </w:pPr>
      <w:rPr>
        <w:rFonts w:cs="Times New Roman"/>
      </w:rPr>
    </w:lvl>
    <w:lvl w:ilvl="7" w:tplc="0C0A0019" w:tentative="1">
      <w:start w:val="1"/>
      <w:numFmt w:val="lowerLetter"/>
      <w:lvlText w:val="%8."/>
      <w:lvlJc w:val="left"/>
      <w:pPr>
        <w:tabs>
          <w:tab w:val="num" w:pos="6534"/>
        </w:tabs>
        <w:ind w:left="6534" w:hanging="360"/>
      </w:pPr>
      <w:rPr>
        <w:rFonts w:cs="Times New Roman"/>
      </w:rPr>
    </w:lvl>
    <w:lvl w:ilvl="8" w:tplc="0C0A001B" w:tentative="1">
      <w:start w:val="1"/>
      <w:numFmt w:val="lowerRoman"/>
      <w:lvlText w:val="%9."/>
      <w:lvlJc w:val="right"/>
      <w:pPr>
        <w:tabs>
          <w:tab w:val="num" w:pos="7254"/>
        </w:tabs>
        <w:ind w:left="7254" w:hanging="180"/>
      </w:pPr>
      <w:rPr>
        <w:rFonts w:cs="Times New Roman"/>
      </w:rPr>
    </w:lvl>
  </w:abstractNum>
  <w:abstractNum w:abstractNumId="35" w15:restartNumberingAfterBreak="0">
    <w:nsid w:val="5FC55654"/>
    <w:multiLevelType w:val="hybridMultilevel"/>
    <w:tmpl w:val="AFE6860A"/>
    <w:lvl w:ilvl="0" w:tplc="0C0A000F">
      <w:start w:val="1"/>
      <w:numFmt w:val="decimal"/>
      <w:lvlText w:val="%1."/>
      <w:lvlJc w:val="left"/>
      <w:pPr>
        <w:ind w:left="720" w:hanging="360"/>
      </w:pPr>
      <w:rPr>
        <w:rFonts w:cs="Times New Roman" w:hint="default"/>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36" w15:restartNumberingAfterBreak="0">
    <w:nsid w:val="61537224"/>
    <w:multiLevelType w:val="hybridMultilevel"/>
    <w:tmpl w:val="1974C1FE"/>
    <w:lvl w:ilvl="0" w:tplc="280A0001">
      <w:start w:val="1"/>
      <w:numFmt w:val="bullet"/>
      <w:lvlText w:val=""/>
      <w:lvlJc w:val="left"/>
      <w:pPr>
        <w:ind w:left="2316" w:hanging="360"/>
      </w:pPr>
      <w:rPr>
        <w:rFonts w:ascii="Symbol" w:hAnsi="Symbol" w:hint="default"/>
      </w:rPr>
    </w:lvl>
    <w:lvl w:ilvl="1" w:tplc="280A0003" w:tentative="1">
      <w:start w:val="1"/>
      <w:numFmt w:val="bullet"/>
      <w:lvlText w:val="o"/>
      <w:lvlJc w:val="left"/>
      <w:pPr>
        <w:ind w:left="3036" w:hanging="360"/>
      </w:pPr>
      <w:rPr>
        <w:rFonts w:ascii="Courier New" w:hAnsi="Courier New" w:cs="Courier New" w:hint="default"/>
      </w:rPr>
    </w:lvl>
    <w:lvl w:ilvl="2" w:tplc="280A0005" w:tentative="1">
      <w:start w:val="1"/>
      <w:numFmt w:val="bullet"/>
      <w:lvlText w:val=""/>
      <w:lvlJc w:val="left"/>
      <w:pPr>
        <w:ind w:left="3756" w:hanging="360"/>
      </w:pPr>
      <w:rPr>
        <w:rFonts w:ascii="Wingdings" w:hAnsi="Wingdings" w:hint="default"/>
      </w:rPr>
    </w:lvl>
    <w:lvl w:ilvl="3" w:tplc="280A0001" w:tentative="1">
      <w:start w:val="1"/>
      <w:numFmt w:val="bullet"/>
      <w:lvlText w:val=""/>
      <w:lvlJc w:val="left"/>
      <w:pPr>
        <w:ind w:left="4476" w:hanging="360"/>
      </w:pPr>
      <w:rPr>
        <w:rFonts w:ascii="Symbol" w:hAnsi="Symbol" w:hint="default"/>
      </w:rPr>
    </w:lvl>
    <w:lvl w:ilvl="4" w:tplc="280A0003" w:tentative="1">
      <w:start w:val="1"/>
      <w:numFmt w:val="bullet"/>
      <w:lvlText w:val="o"/>
      <w:lvlJc w:val="left"/>
      <w:pPr>
        <w:ind w:left="5196" w:hanging="360"/>
      </w:pPr>
      <w:rPr>
        <w:rFonts w:ascii="Courier New" w:hAnsi="Courier New" w:cs="Courier New" w:hint="default"/>
      </w:rPr>
    </w:lvl>
    <w:lvl w:ilvl="5" w:tplc="280A0005" w:tentative="1">
      <w:start w:val="1"/>
      <w:numFmt w:val="bullet"/>
      <w:lvlText w:val=""/>
      <w:lvlJc w:val="left"/>
      <w:pPr>
        <w:ind w:left="5916" w:hanging="360"/>
      </w:pPr>
      <w:rPr>
        <w:rFonts w:ascii="Wingdings" w:hAnsi="Wingdings" w:hint="default"/>
      </w:rPr>
    </w:lvl>
    <w:lvl w:ilvl="6" w:tplc="280A0001" w:tentative="1">
      <w:start w:val="1"/>
      <w:numFmt w:val="bullet"/>
      <w:lvlText w:val=""/>
      <w:lvlJc w:val="left"/>
      <w:pPr>
        <w:ind w:left="6636" w:hanging="360"/>
      </w:pPr>
      <w:rPr>
        <w:rFonts w:ascii="Symbol" w:hAnsi="Symbol" w:hint="default"/>
      </w:rPr>
    </w:lvl>
    <w:lvl w:ilvl="7" w:tplc="280A0003" w:tentative="1">
      <w:start w:val="1"/>
      <w:numFmt w:val="bullet"/>
      <w:lvlText w:val="o"/>
      <w:lvlJc w:val="left"/>
      <w:pPr>
        <w:ind w:left="7356" w:hanging="360"/>
      </w:pPr>
      <w:rPr>
        <w:rFonts w:ascii="Courier New" w:hAnsi="Courier New" w:cs="Courier New" w:hint="default"/>
      </w:rPr>
    </w:lvl>
    <w:lvl w:ilvl="8" w:tplc="280A0005" w:tentative="1">
      <w:start w:val="1"/>
      <w:numFmt w:val="bullet"/>
      <w:lvlText w:val=""/>
      <w:lvlJc w:val="left"/>
      <w:pPr>
        <w:ind w:left="8076" w:hanging="360"/>
      </w:pPr>
      <w:rPr>
        <w:rFonts w:ascii="Wingdings" w:hAnsi="Wingdings" w:hint="default"/>
      </w:rPr>
    </w:lvl>
  </w:abstractNum>
  <w:abstractNum w:abstractNumId="37" w15:restartNumberingAfterBreak="0">
    <w:nsid w:val="69EF5447"/>
    <w:multiLevelType w:val="hybridMultilevel"/>
    <w:tmpl w:val="C378891A"/>
    <w:lvl w:ilvl="0" w:tplc="435EE1D8">
      <w:start w:val="1"/>
      <w:numFmt w:val="decimal"/>
      <w:lvlText w:val="6. %1."/>
      <w:lvlJc w:val="left"/>
      <w:pPr>
        <w:ind w:left="720" w:hanging="360"/>
      </w:pPr>
      <w:rPr>
        <w:rFonts w:cs="Times New Roman" w:hint="default"/>
      </w:rPr>
    </w:lvl>
    <w:lvl w:ilvl="1" w:tplc="280A0019" w:tentative="1">
      <w:start w:val="1"/>
      <w:numFmt w:val="lowerLetter"/>
      <w:lvlText w:val="%2."/>
      <w:lvlJc w:val="left"/>
      <w:pPr>
        <w:ind w:left="1440" w:hanging="360"/>
      </w:pPr>
      <w:rPr>
        <w:rFonts w:cs="Times New Roman"/>
      </w:rPr>
    </w:lvl>
    <w:lvl w:ilvl="2" w:tplc="280A001B" w:tentative="1">
      <w:start w:val="1"/>
      <w:numFmt w:val="lowerRoman"/>
      <w:lvlText w:val="%3."/>
      <w:lvlJc w:val="right"/>
      <w:pPr>
        <w:ind w:left="2160" w:hanging="180"/>
      </w:pPr>
      <w:rPr>
        <w:rFonts w:cs="Times New Roman"/>
      </w:rPr>
    </w:lvl>
    <w:lvl w:ilvl="3" w:tplc="280A000F" w:tentative="1">
      <w:start w:val="1"/>
      <w:numFmt w:val="decimal"/>
      <w:lvlText w:val="%4."/>
      <w:lvlJc w:val="left"/>
      <w:pPr>
        <w:ind w:left="2880" w:hanging="360"/>
      </w:pPr>
      <w:rPr>
        <w:rFonts w:cs="Times New Roman"/>
      </w:rPr>
    </w:lvl>
    <w:lvl w:ilvl="4" w:tplc="280A0019" w:tentative="1">
      <w:start w:val="1"/>
      <w:numFmt w:val="lowerLetter"/>
      <w:lvlText w:val="%5."/>
      <w:lvlJc w:val="left"/>
      <w:pPr>
        <w:ind w:left="3600" w:hanging="360"/>
      </w:pPr>
      <w:rPr>
        <w:rFonts w:cs="Times New Roman"/>
      </w:rPr>
    </w:lvl>
    <w:lvl w:ilvl="5" w:tplc="280A001B" w:tentative="1">
      <w:start w:val="1"/>
      <w:numFmt w:val="lowerRoman"/>
      <w:lvlText w:val="%6."/>
      <w:lvlJc w:val="right"/>
      <w:pPr>
        <w:ind w:left="4320" w:hanging="180"/>
      </w:pPr>
      <w:rPr>
        <w:rFonts w:cs="Times New Roman"/>
      </w:rPr>
    </w:lvl>
    <w:lvl w:ilvl="6" w:tplc="280A000F" w:tentative="1">
      <w:start w:val="1"/>
      <w:numFmt w:val="decimal"/>
      <w:lvlText w:val="%7."/>
      <w:lvlJc w:val="left"/>
      <w:pPr>
        <w:ind w:left="5040" w:hanging="360"/>
      </w:pPr>
      <w:rPr>
        <w:rFonts w:cs="Times New Roman"/>
      </w:rPr>
    </w:lvl>
    <w:lvl w:ilvl="7" w:tplc="280A0019" w:tentative="1">
      <w:start w:val="1"/>
      <w:numFmt w:val="lowerLetter"/>
      <w:lvlText w:val="%8."/>
      <w:lvlJc w:val="left"/>
      <w:pPr>
        <w:ind w:left="5760" w:hanging="360"/>
      </w:pPr>
      <w:rPr>
        <w:rFonts w:cs="Times New Roman"/>
      </w:rPr>
    </w:lvl>
    <w:lvl w:ilvl="8" w:tplc="280A001B" w:tentative="1">
      <w:start w:val="1"/>
      <w:numFmt w:val="lowerRoman"/>
      <w:lvlText w:val="%9."/>
      <w:lvlJc w:val="right"/>
      <w:pPr>
        <w:ind w:left="6480" w:hanging="180"/>
      </w:pPr>
      <w:rPr>
        <w:rFonts w:cs="Times New Roman"/>
      </w:rPr>
    </w:lvl>
  </w:abstractNum>
  <w:abstractNum w:abstractNumId="38" w15:restartNumberingAfterBreak="0">
    <w:nsid w:val="6B5453DD"/>
    <w:multiLevelType w:val="multilevel"/>
    <w:tmpl w:val="0C0A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9" w15:restartNumberingAfterBreak="0">
    <w:nsid w:val="6C4442AD"/>
    <w:multiLevelType w:val="hybridMultilevel"/>
    <w:tmpl w:val="331066EC"/>
    <w:lvl w:ilvl="0" w:tplc="280A0001">
      <w:start w:val="1"/>
      <w:numFmt w:val="bullet"/>
      <w:lvlText w:val=""/>
      <w:lvlJc w:val="left"/>
      <w:pPr>
        <w:ind w:left="2421" w:hanging="360"/>
      </w:pPr>
      <w:rPr>
        <w:rFonts w:ascii="Symbol" w:hAnsi="Symbol" w:hint="default"/>
      </w:rPr>
    </w:lvl>
    <w:lvl w:ilvl="1" w:tplc="280A0003" w:tentative="1">
      <w:start w:val="1"/>
      <w:numFmt w:val="bullet"/>
      <w:lvlText w:val="o"/>
      <w:lvlJc w:val="left"/>
      <w:pPr>
        <w:ind w:left="3141" w:hanging="360"/>
      </w:pPr>
      <w:rPr>
        <w:rFonts w:ascii="Courier New" w:hAnsi="Courier New" w:cs="Courier New" w:hint="default"/>
      </w:rPr>
    </w:lvl>
    <w:lvl w:ilvl="2" w:tplc="280A0005" w:tentative="1">
      <w:start w:val="1"/>
      <w:numFmt w:val="bullet"/>
      <w:lvlText w:val=""/>
      <w:lvlJc w:val="left"/>
      <w:pPr>
        <w:ind w:left="3861" w:hanging="360"/>
      </w:pPr>
      <w:rPr>
        <w:rFonts w:ascii="Wingdings" w:hAnsi="Wingdings" w:hint="default"/>
      </w:rPr>
    </w:lvl>
    <w:lvl w:ilvl="3" w:tplc="280A0001" w:tentative="1">
      <w:start w:val="1"/>
      <w:numFmt w:val="bullet"/>
      <w:lvlText w:val=""/>
      <w:lvlJc w:val="left"/>
      <w:pPr>
        <w:ind w:left="4581" w:hanging="360"/>
      </w:pPr>
      <w:rPr>
        <w:rFonts w:ascii="Symbol" w:hAnsi="Symbol" w:hint="default"/>
      </w:rPr>
    </w:lvl>
    <w:lvl w:ilvl="4" w:tplc="280A0003" w:tentative="1">
      <w:start w:val="1"/>
      <w:numFmt w:val="bullet"/>
      <w:lvlText w:val="o"/>
      <w:lvlJc w:val="left"/>
      <w:pPr>
        <w:ind w:left="5301" w:hanging="360"/>
      </w:pPr>
      <w:rPr>
        <w:rFonts w:ascii="Courier New" w:hAnsi="Courier New" w:cs="Courier New" w:hint="default"/>
      </w:rPr>
    </w:lvl>
    <w:lvl w:ilvl="5" w:tplc="280A0005" w:tentative="1">
      <w:start w:val="1"/>
      <w:numFmt w:val="bullet"/>
      <w:lvlText w:val=""/>
      <w:lvlJc w:val="left"/>
      <w:pPr>
        <w:ind w:left="6021" w:hanging="360"/>
      </w:pPr>
      <w:rPr>
        <w:rFonts w:ascii="Wingdings" w:hAnsi="Wingdings" w:hint="default"/>
      </w:rPr>
    </w:lvl>
    <w:lvl w:ilvl="6" w:tplc="280A0001" w:tentative="1">
      <w:start w:val="1"/>
      <w:numFmt w:val="bullet"/>
      <w:lvlText w:val=""/>
      <w:lvlJc w:val="left"/>
      <w:pPr>
        <w:ind w:left="6741" w:hanging="360"/>
      </w:pPr>
      <w:rPr>
        <w:rFonts w:ascii="Symbol" w:hAnsi="Symbol" w:hint="default"/>
      </w:rPr>
    </w:lvl>
    <w:lvl w:ilvl="7" w:tplc="280A0003" w:tentative="1">
      <w:start w:val="1"/>
      <w:numFmt w:val="bullet"/>
      <w:lvlText w:val="o"/>
      <w:lvlJc w:val="left"/>
      <w:pPr>
        <w:ind w:left="7461" w:hanging="360"/>
      </w:pPr>
      <w:rPr>
        <w:rFonts w:ascii="Courier New" w:hAnsi="Courier New" w:cs="Courier New" w:hint="default"/>
      </w:rPr>
    </w:lvl>
    <w:lvl w:ilvl="8" w:tplc="280A0005" w:tentative="1">
      <w:start w:val="1"/>
      <w:numFmt w:val="bullet"/>
      <w:lvlText w:val=""/>
      <w:lvlJc w:val="left"/>
      <w:pPr>
        <w:ind w:left="8181" w:hanging="360"/>
      </w:pPr>
      <w:rPr>
        <w:rFonts w:ascii="Wingdings" w:hAnsi="Wingdings" w:hint="default"/>
      </w:rPr>
    </w:lvl>
  </w:abstractNum>
  <w:abstractNum w:abstractNumId="40" w15:restartNumberingAfterBreak="0">
    <w:nsid w:val="6D646172"/>
    <w:multiLevelType w:val="hybridMultilevel"/>
    <w:tmpl w:val="5AF25C76"/>
    <w:lvl w:ilvl="0" w:tplc="0C0A0001">
      <w:start w:val="1"/>
      <w:numFmt w:val="bullet"/>
      <w:lvlText w:val=""/>
      <w:lvlJc w:val="left"/>
      <w:pPr>
        <w:tabs>
          <w:tab w:val="num" w:pos="1425"/>
        </w:tabs>
        <w:ind w:left="1425" w:hanging="360"/>
      </w:pPr>
      <w:rPr>
        <w:rFonts w:ascii="Symbol" w:hAnsi="Symbol" w:hint="default"/>
      </w:rPr>
    </w:lvl>
    <w:lvl w:ilvl="1" w:tplc="0C0A0003" w:tentative="1">
      <w:start w:val="1"/>
      <w:numFmt w:val="bullet"/>
      <w:lvlText w:val="o"/>
      <w:lvlJc w:val="left"/>
      <w:pPr>
        <w:tabs>
          <w:tab w:val="num" w:pos="2145"/>
        </w:tabs>
        <w:ind w:left="2145" w:hanging="360"/>
      </w:pPr>
      <w:rPr>
        <w:rFonts w:ascii="Courier New" w:hAnsi="Courier New" w:hint="default"/>
      </w:rPr>
    </w:lvl>
    <w:lvl w:ilvl="2" w:tplc="0C0A0005" w:tentative="1">
      <w:start w:val="1"/>
      <w:numFmt w:val="bullet"/>
      <w:lvlText w:val=""/>
      <w:lvlJc w:val="left"/>
      <w:pPr>
        <w:tabs>
          <w:tab w:val="num" w:pos="2865"/>
        </w:tabs>
        <w:ind w:left="2865" w:hanging="360"/>
      </w:pPr>
      <w:rPr>
        <w:rFonts w:ascii="Wingdings" w:hAnsi="Wingdings" w:hint="default"/>
      </w:rPr>
    </w:lvl>
    <w:lvl w:ilvl="3" w:tplc="0C0A0001" w:tentative="1">
      <w:start w:val="1"/>
      <w:numFmt w:val="bullet"/>
      <w:lvlText w:val=""/>
      <w:lvlJc w:val="left"/>
      <w:pPr>
        <w:tabs>
          <w:tab w:val="num" w:pos="3585"/>
        </w:tabs>
        <w:ind w:left="3585" w:hanging="360"/>
      </w:pPr>
      <w:rPr>
        <w:rFonts w:ascii="Symbol" w:hAnsi="Symbol" w:hint="default"/>
      </w:rPr>
    </w:lvl>
    <w:lvl w:ilvl="4" w:tplc="0C0A0003" w:tentative="1">
      <w:start w:val="1"/>
      <w:numFmt w:val="bullet"/>
      <w:lvlText w:val="o"/>
      <w:lvlJc w:val="left"/>
      <w:pPr>
        <w:tabs>
          <w:tab w:val="num" w:pos="4305"/>
        </w:tabs>
        <w:ind w:left="4305" w:hanging="360"/>
      </w:pPr>
      <w:rPr>
        <w:rFonts w:ascii="Courier New" w:hAnsi="Courier New" w:hint="default"/>
      </w:rPr>
    </w:lvl>
    <w:lvl w:ilvl="5" w:tplc="0C0A0005" w:tentative="1">
      <w:start w:val="1"/>
      <w:numFmt w:val="bullet"/>
      <w:lvlText w:val=""/>
      <w:lvlJc w:val="left"/>
      <w:pPr>
        <w:tabs>
          <w:tab w:val="num" w:pos="5025"/>
        </w:tabs>
        <w:ind w:left="5025" w:hanging="360"/>
      </w:pPr>
      <w:rPr>
        <w:rFonts w:ascii="Wingdings" w:hAnsi="Wingdings" w:hint="default"/>
      </w:rPr>
    </w:lvl>
    <w:lvl w:ilvl="6" w:tplc="0C0A0001" w:tentative="1">
      <w:start w:val="1"/>
      <w:numFmt w:val="bullet"/>
      <w:lvlText w:val=""/>
      <w:lvlJc w:val="left"/>
      <w:pPr>
        <w:tabs>
          <w:tab w:val="num" w:pos="5745"/>
        </w:tabs>
        <w:ind w:left="5745" w:hanging="360"/>
      </w:pPr>
      <w:rPr>
        <w:rFonts w:ascii="Symbol" w:hAnsi="Symbol" w:hint="default"/>
      </w:rPr>
    </w:lvl>
    <w:lvl w:ilvl="7" w:tplc="0C0A0003" w:tentative="1">
      <w:start w:val="1"/>
      <w:numFmt w:val="bullet"/>
      <w:lvlText w:val="o"/>
      <w:lvlJc w:val="left"/>
      <w:pPr>
        <w:tabs>
          <w:tab w:val="num" w:pos="6465"/>
        </w:tabs>
        <w:ind w:left="6465" w:hanging="360"/>
      </w:pPr>
      <w:rPr>
        <w:rFonts w:ascii="Courier New" w:hAnsi="Courier New" w:hint="default"/>
      </w:rPr>
    </w:lvl>
    <w:lvl w:ilvl="8" w:tplc="0C0A0005" w:tentative="1">
      <w:start w:val="1"/>
      <w:numFmt w:val="bullet"/>
      <w:lvlText w:val=""/>
      <w:lvlJc w:val="left"/>
      <w:pPr>
        <w:tabs>
          <w:tab w:val="num" w:pos="7185"/>
        </w:tabs>
        <w:ind w:left="7185" w:hanging="360"/>
      </w:pPr>
      <w:rPr>
        <w:rFonts w:ascii="Wingdings" w:hAnsi="Wingdings" w:hint="default"/>
      </w:rPr>
    </w:lvl>
  </w:abstractNum>
  <w:abstractNum w:abstractNumId="41" w15:restartNumberingAfterBreak="0">
    <w:nsid w:val="6F7477AB"/>
    <w:multiLevelType w:val="hybridMultilevel"/>
    <w:tmpl w:val="373EC9D6"/>
    <w:lvl w:ilvl="0" w:tplc="ECB20C7A">
      <w:start w:val="1"/>
      <w:numFmt w:val="bullet"/>
      <w:lvlText w:val="-"/>
      <w:lvlJc w:val="left"/>
      <w:pPr>
        <w:ind w:left="1773" w:hanging="360"/>
      </w:pPr>
      <w:rPr>
        <w:rFonts w:ascii="Calibri" w:eastAsia="Times New Roman" w:hAnsi="Calibri" w:hint="default"/>
      </w:rPr>
    </w:lvl>
    <w:lvl w:ilvl="1" w:tplc="0C0A0003" w:tentative="1">
      <w:start w:val="1"/>
      <w:numFmt w:val="bullet"/>
      <w:lvlText w:val="o"/>
      <w:lvlJc w:val="left"/>
      <w:pPr>
        <w:ind w:left="2493" w:hanging="360"/>
      </w:pPr>
      <w:rPr>
        <w:rFonts w:ascii="Courier New" w:hAnsi="Courier New" w:hint="default"/>
      </w:rPr>
    </w:lvl>
    <w:lvl w:ilvl="2" w:tplc="0C0A0005" w:tentative="1">
      <w:start w:val="1"/>
      <w:numFmt w:val="bullet"/>
      <w:lvlText w:val=""/>
      <w:lvlJc w:val="left"/>
      <w:pPr>
        <w:ind w:left="3213" w:hanging="360"/>
      </w:pPr>
      <w:rPr>
        <w:rFonts w:ascii="Wingdings" w:hAnsi="Wingdings" w:hint="default"/>
      </w:rPr>
    </w:lvl>
    <w:lvl w:ilvl="3" w:tplc="0C0A0001" w:tentative="1">
      <w:start w:val="1"/>
      <w:numFmt w:val="bullet"/>
      <w:lvlText w:val=""/>
      <w:lvlJc w:val="left"/>
      <w:pPr>
        <w:ind w:left="3933" w:hanging="360"/>
      </w:pPr>
      <w:rPr>
        <w:rFonts w:ascii="Symbol" w:hAnsi="Symbol" w:hint="default"/>
      </w:rPr>
    </w:lvl>
    <w:lvl w:ilvl="4" w:tplc="0C0A0003" w:tentative="1">
      <w:start w:val="1"/>
      <w:numFmt w:val="bullet"/>
      <w:lvlText w:val="o"/>
      <w:lvlJc w:val="left"/>
      <w:pPr>
        <w:ind w:left="4653" w:hanging="360"/>
      </w:pPr>
      <w:rPr>
        <w:rFonts w:ascii="Courier New" w:hAnsi="Courier New" w:hint="default"/>
      </w:rPr>
    </w:lvl>
    <w:lvl w:ilvl="5" w:tplc="0C0A0005" w:tentative="1">
      <w:start w:val="1"/>
      <w:numFmt w:val="bullet"/>
      <w:lvlText w:val=""/>
      <w:lvlJc w:val="left"/>
      <w:pPr>
        <w:ind w:left="5373" w:hanging="360"/>
      </w:pPr>
      <w:rPr>
        <w:rFonts w:ascii="Wingdings" w:hAnsi="Wingdings" w:hint="default"/>
      </w:rPr>
    </w:lvl>
    <w:lvl w:ilvl="6" w:tplc="0C0A0001" w:tentative="1">
      <w:start w:val="1"/>
      <w:numFmt w:val="bullet"/>
      <w:lvlText w:val=""/>
      <w:lvlJc w:val="left"/>
      <w:pPr>
        <w:ind w:left="6093" w:hanging="360"/>
      </w:pPr>
      <w:rPr>
        <w:rFonts w:ascii="Symbol" w:hAnsi="Symbol" w:hint="default"/>
      </w:rPr>
    </w:lvl>
    <w:lvl w:ilvl="7" w:tplc="0C0A0003" w:tentative="1">
      <w:start w:val="1"/>
      <w:numFmt w:val="bullet"/>
      <w:lvlText w:val="o"/>
      <w:lvlJc w:val="left"/>
      <w:pPr>
        <w:ind w:left="6813" w:hanging="360"/>
      </w:pPr>
      <w:rPr>
        <w:rFonts w:ascii="Courier New" w:hAnsi="Courier New" w:hint="default"/>
      </w:rPr>
    </w:lvl>
    <w:lvl w:ilvl="8" w:tplc="0C0A0005" w:tentative="1">
      <w:start w:val="1"/>
      <w:numFmt w:val="bullet"/>
      <w:lvlText w:val=""/>
      <w:lvlJc w:val="left"/>
      <w:pPr>
        <w:ind w:left="7533" w:hanging="360"/>
      </w:pPr>
      <w:rPr>
        <w:rFonts w:ascii="Wingdings" w:hAnsi="Wingdings" w:hint="default"/>
      </w:rPr>
    </w:lvl>
  </w:abstractNum>
  <w:abstractNum w:abstractNumId="42" w15:restartNumberingAfterBreak="0">
    <w:nsid w:val="706D4C02"/>
    <w:multiLevelType w:val="hybridMultilevel"/>
    <w:tmpl w:val="AC0A765E"/>
    <w:lvl w:ilvl="0" w:tplc="EC3E92B4">
      <w:start w:val="1"/>
      <w:numFmt w:val="upperLetter"/>
      <w:lvlText w:val="%1."/>
      <w:lvlJc w:val="left"/>
      <w:pPr>
        <w:ind w:left="1636" w:hanging="360"/>
      </w:pPr>
      <w:rPr>
        <w:rFonts w:hint="default"/>
      </w:rPr>
    </w:lvl>
    <w:lvl w:ilvl="1" w:tplc="280A0019" w:tentative="1">
      <w:start w:val="1"/>
      <w:numFmt w:val="lowerLetter"/>
      <w:lvlText w:val="%2."/>
      <w:lvlJc w:val="left"/>
      <w:pPr>
        <w:ind w:left="2356" w:hanging="360"/>
      </w:pPr>
    </w:lvl>
    <w:lvl w:ilvl="2" w:tplc="280A001B" w:tentative="1">
      <w:start w:val="1"/>
      <w:numFmt w:val="lowerRoman"/>
      <w:lvlText w:val="%3."/>
      <w:lvlJc w:val="right"/>
      <w:pPr>
        <w:ind w:left="3076" w:hanging="180"/>
      </w:pPr>
    </w:lvl>
    <w:lvl w:ilvl="3" w:tplc="280A000F" w:tentative="1">
      <w:start w:val="1"/>
      <w:numFmt w:val="decimal"/>
      <w:lvlText w:val="%4."/>
      <w:lvlJc w:val="left"/>
      <w:pPr>
        <w:ind w:left="3796" w:hanging="360"/>
      </w:pPr>
    </w:lvl>
    <w:lvl w:ilvl="4" w:tplc="280A0019" w:tentative="1">
      <w:start w:val="1"/>
      <w:numFmt w:val="lowerLetter"/>
      <w:lvlText w:val="%5."/>
      <w:lvlJc w:val="left"/>
      <w:pPr>
        <w:ind w:left="4516" w:hanging="360"/>
      </w:pPr>
    </w:lvl>
    <w:lvl w:ilvl="5" w:tplc="280A001B" w:tentative="1">
      <w:start w:val="1"/>
      <w:numFmt w:val="lowerRoman"/>
      <w:lvlText w:val="%6."/>
      <w:lvlJc w:val="right"/>
      <w:pPr>
        <w:ind w:left="5236" w:hanging="180"/>
      </w:pPr>
    </w:lvl>
    <w:lvl w:ilvl="6" w:tplc="280A000F" w:tentative="1">
      <w:start w:val="1"/>
      <w:numFmt w:val="decimal"/>
      <w:lvlText w:val="%7."/>
      <w:lvlJc w:val="left"/>
      <w:pPr>
        <w:ind w:left="5956" w:hanging="360"/>
      </w:pPr>
    </w:lvl>
    <w:lvl w:ilvl="7" w:tplc="280A0019" w:tentative="1">
      <w:start w:val="1"/>
      <w:numFmt w:val="lowerLetter"/>
      <w:lvlText w:val="%8."/>
      <w:lvlJc w:val="left"/>
      <w:pPr>
        <w:ind w:left="6676" w:hanging="360"/>
      </w:pPr>
    </w:lvl>
    <w:lvl w:ilvl="8" w:tplc="280A001B" w:tentative="1">
      <w:start w:val="1"/>
      <w:numFmt w:val="lowerRoman"/>
      <w:lvlText w:val="%9."/>
      <w:lvlJc w:val="right"/>
      <w:pPr>
        <w:ind w:left="7396" w:hanging="180"/>
      </w:pPr>
    </w:lvl>
  </w:abstractNum>
  <w:abstractNum w:abstractNumId="43" w15:restartNumberingAfterBreak="0">
    <w:nsid w:val="770D04AD"/>
    <w:multiLevelType w:val="hybridMultilevel"/>
    <w:tmpl w:val="E6EEC8F6"/>
    <w:lvl w:ilvl="0" w:tplc="6C8EE9F0">
      <w:start w:val="1"/>
      <w:numFmt w:val="bullet"/>
      <w:lvlText w:val=""/>
      <w:lvlJc w:val="left"/>
      <w:pPr>
        <w:tabs>
          <w:tab w:val="num" w:pos="1080"/>
        </w:tabs>
        <w:ind w:left="1080" w:hanging="360"/>
      </w:pPr>
      <w:rPr>
        <w:rFonts w:ascii="Symbol" w:hAnsi="Symbol" w:hint="default"/>
        <w:sz w:val="16"/>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97D7E0D"/>
    <w:multiLevelType w:val="hybridMultilevel"/>
    <w:tmpl w:val="F8766A70"/>
    <w:lvl w:ilvl="0" w:tplc="FFFFFFFF">
      <w:start w:val="1"/>
      <w:numFmt w:val="lowerLetter"/>
      <w:lvlText w:val="%1."/>
      <w:lvlJc w:val="left"/>
      <w:pPr>
        <w:tabs>
          <w:tab w:val="num" w:pos="1247"/>
        </w:tabs>
        <w:ind w:left="1247" w:hanging="396"/>
      </w:pPr>
      <w:rPr>
        <w:rFonts w:cs="Times New Roman" w:hint="default"/>
      </w:rPr>
    </w:lvl>
    <w:lvl w:ilvl="1" w:tplc="FFFFFFFF">
      <w:start w:val="1"/>
      <w:numFmt w:val="bullet"/>
      <w:lvlText w:val="-"/>
      <w:lvlJc w:val="left"/>
      <w:pPr>
        <w:tabs>
          <w:tab w:val="num" w:pos="1701"/>
        </w:tabs>
        <w:ind w:left="1701" w:hanging="454"/>
      </w:pPr>
      <w:rPr>
        <w:rFonts w:hint="default"/>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45" w15:restartNumberingAfterBreak="0">
    <w:nsid w:val="7C1C0D76"/>
    <w:multiLevelType w:val="hybridMultilevel"/>
    <w:tmpl w:val="86166CA4"/>
    <w:lvl w:ilvl="0" w:tplc="A4224C9C">
      <w:start w:val="1"/>
      <w:numFmt w:val="lowerLetter"/>
      <w:lvlText w:val="%1)"/>
      <w:lvlJc w:val="left"/>
      <w:pPr>
        <w:tabs>
          <w:tab w:val="num" w:pos="1069"/>
        </w:tabs>
        <w:ind w:left="1069" w:hanging="360"/>
      </w:pPr>
      <w:rPr>
        <w:rFonts w:cs="Times New Roman" w:hint="default"/>
      </w:rPr>
    </w:lvl>
    <w:lvl w:ilvl="1" w:tplc="0C0A0019" w:tentative="1">
      <w:start w:val="1"/>
      <w:numFmt w:val="lowerLetter"/>
      <w:lvlText w:val="%2."/>
      <w:lvlJc w:val="left"/>
      <w:pPr>
        <w:tabs>
          <w:tab w:val="num" w:pos="1789"/>
        </w:tabs>
        <w:ind w:left="1789" w:hanging="360"/>
      </w:pPr>
      <w:rPr>
        <w:rFonts w:cs="Times New Roman"/>
      </w:rPr>
    </w:lvl>
    <w:lvl w:ilvl="2" w:tplc="0C0A001B" w:tentative="1">
      <w:start w:val="1"/>
      <w:numFmt w:val="lowerRoman"/>
      <w:lvlText w:val="%3."/>
      <w:lvlJc w:val="right"/>
      <w:pPr>
        <w:tabs>
          <w:tab w:val="num" w:pos="2509"/>
        </w:tabs>
        <w:ind w:left="2509" w:hanging="180"/>
      </w:pPr>
      <w:rPr>
        <w:rFonts w:cs="Times New Roman"/>
      </w:rPr>
    </w:lvl>
    <w:lvl w:ilvl="3" w:tplc="0C0A000F" w:tentative="1">
      <w:start w:val="1"/>
      <w:numFmt w:val="decimal"/>
      <w:lvlText w:val="%4."/>
      <w:lvlJc w:val="left"/>
      <w:pPr>
        <w:tabs>
          <w:tab w:val="num" w:pos="3229"/>
        </w:tabs>
        <w:ind w:left="3229" w:hanging="360"/>
      </w:pPr>
      <w:rPr>
        <w:rFonts w:cs="Times New Roman"/>
      </w:rPr>
    </w:lvl>
    <w:lvl w:ilvl="4" w:tplc="0C0A0019" w:tentative="1">
      <w:start w:val="1"/>
      <w:numFmt w:val="lowerLetter"/>
      <w:lvlText w:val="%5."/>
      <w:lvlJc w:val="left"/>
      <w:pPr>
        <w:tabs>
          <w:tab w:val="num" w:pos="3949"/>
        </w:tabs>
        <w:ind w:left="3949" w:hanging="360"/>
      </w:pPr>
      <w:rPr>
        <w:rFonts w:cs="Times New Roman"/>
      </w:rPr>
    </w:lvl>
    <w:lvl w:ilvl="5" w:tplc="0C0A001B" w:tentative="1">
      <w:start w:val="1"/>
      <w:numFmt w:val="lowerRoman"/>
      <w:lvlText w:val="%6."/>
      <w:lvlJc w:val="right"/>
      <w:pPr>
        <w:tabs>
          <w:tab w:val="num" w:pos="4669"/>
        </w:tabs>
        <w:ind w:left="4669" w:hanging="180"/>
      </w:pPr>
      <w:rPr>
        <w:rFonts w:cs="Times New Roman"/>
      </w:rPr>
    </w:lvl>
    <w:lvl w:ilvl="6" w:tplc="0C0A000F" w:tentative="1">
      <w:start w:val="1"/>
      <w:numFmt w:val="decimal"/>
      <w:lvlText w:val="%7."/>
      <w:lvlJc w:val="left"/>
      <w:pPr>
        <w:tabs>
          <w:tab w:val="num" w:pos="5389"/>
        </w:tabs>
        <w:ind w:left="5389" w:hanging="360"/>
      </w:pPr>
      <w:rPr>
        <w:rFonts w:cs="Times New Roman"/>
      </w:rPr>
    </w:lvl>
    <w:lvl w:ilvl="7" w:tplc="0C0A0019" w:tentative="1">
      <w:start w:val="1"/>
      <w:numFmt w:val="lowerLetter"/>
      <w:lvlText w:val="%8."/>
      <w:lvlJc w:val="left"/>
      <w:pPr>
        <w:tabs>
          <w:tab w:val="num" w:pos="6109"/>
        </w:tabs>
        <w:ind w:left="6109" w:hanging="360"/>
      </w:pPr>
      <w:rPr>
        <w:rFonts w:cs="Times New Roman"/>
      </w:rPr>
    </w:lvl>
    <w:lvl w:ilvl="8" w:tplc="0C0A001B" w:tentative="1">
      <w:start w:val="1"/>
      <w:numFmt w:val="lowerRoman"/>
      <w:lvlText w:val="%9."/>
      <w:lvlJc w:val="right"/>
      <w:pPr>
        <w:tabs>
          <w:tab w:val="num" w:pos="6829"/>
        </w:tabs>
        <w:ind w:left="6829" w:hanging="180"/>
      </w:pPr>
      <w:rPr>
        <w:rFonts w:cs="Times New Roman"/>
      </w:rPr>
    </w:lvl>
  </w:abstractNum>
  <w:num w:numId="1">
    <w:abstractNumId w:val="20"/>
  </w:num>
  <w:num w:numId="2">
    <w:abstractNumId w:val="17"/>
  </w:num>
  <w:num w:numId="3">
    <w:abstractNumId w:val="40"/>
  </w:num>
  <w:num w:numId="4">
    <w:abstractNumId w:val="14"/>
  </w:num>
  <w:num w:numId="5">
    <w:abstractNumId w:val="37"/>
  </w:num>
  <w:num w:numId="6">
    <w:abstractNumId w:val="34"/>
  </w:num>
  <w:num w:numId="7">
    <w:abstractNumId w:val="28"/>
  </w:num>
  <w:num w:numId="8">
    <w:abstractNumId w:val="45"/>
  </w:num>
  <w:num w:numId="9">
    <w:abstractNumId w:val="16"/>
  </w:num>
  <w:num w:numId="10">
    <w:abstractNumId w:val="33"/>
  </w:num>
  <w:num w:numId="11">
    <w:abstractNumId w:val="44"/>
  </w:num>
  <w:num w:numId="12">
    <w:abstractNumId w:val="11"/>
  </w:num>
  <w:num w:numId="13">
    <w:abstractNumId w:val="21"/>
  </w:num>
  <w:num w:numId="14">
    <w:abstractNumId w:val="13"/>
  </w:num>
  <w:num w:numId="15">
    <w:abstractNumId w:val="4"/>
  </w:num>
  <w:num w:numId="16">
    <w:abstractNumId w:val="41"/>
  </w:num>
  <w:num w:numId="17">
    <w:abstractNumId w:val="6"/>
  </w:num>
  <w:num w:numId="18">
    <w:abstractNumId w:val="3"/>
  </w:num>
  <w:num w:numId="19">
    <w:abstractNumId w:val="38"/>
  </w:num>
  <w:num w:numId="20">
    <w:abstractNumId w:val="32"/>
  </w:num>
  <w:num w:numId="21">
    <w:abstractNumId w:val="24"/>
  </w:num>
  <w:num w:numId="22">
    <w:abstractNumId w:val="5"/>
  </w:num>
  <w:num w:numId="23">
    <w:abstractNumId w:val="35"/>
  </w:num>
  <w:num w:numId="24">
    <w:abstractNumId w:val="2"/>
  </w:num>
  <w:num w:numId="25">
    <w:abstractNumId w:val="15"/>
  </w:num>
  <w:num w:numId="26">
    <w:abstractNumId w:val="30"/>
  </w:num>
  <w:num w:numId="27">
    <w:abstractNumId w:val="7"/>
  </w:num>
  <w:num w:numId="28">
    <w:abstractNumId w:val="22"/>
  </w:num>
  <w:num w:numId="29">
    <w:abstractNumId w:val="27"/>
  </w:num>
  <w:num w:numId="30">
    <w:abstractNumId w:val="29"/>
  </w:num>
  <w:num w:numId="31">
    <w:abstractNumId w:val="18"/>
  </w:num>
  <w:num w:numId="32">
    <w:abstractNumId w:val="31"/>
  </w:num>
  <w:num w:numId="33">
    <w:abstractNumId w:val="9"/>
  </w:num>
  <w:num w:numId="34">
    <w:abstractNumId w:val="0"/>
  </w:num>
  <w:num w:numId="35">
    <w:abstractNumId w:val="36"/>
  </w:num>
  <w:num w:numId="36">
    <w:abstractNumId w:val="1"/>
  </w:num>
  <w:num w:numId="37">
    <w:abstractNumId w:val="39"/>
  </w:num>
  <w:num w:numId="38">
    <w:abstractNumId w:val="42"/>
  </w:num>
  <w:num w:numId="39">
    <w:abstractNumId w:val="25"/>
  </w:num>
  <w:num w:numId="40">
    <w:abstractNumId w:val="23"/>
  </w:num>
  <w:num w:numId="41">
    <w:abstractNumId w:val="19"/>
  </w:num>
  <w:num w:numId="42">
    <w:abstractNumId w:val="10"/>
  </w:num>
  <w:num w:numId="43">
    <w:abstractNumId w:val="26"/>
  </w:num>
  <w:num w:numId="44">
    <w:abstractNumId w:val="12"/>
  </w:num>
  <w:num w:numId="45">
    <w:abstractNumId w:val="43"/>
  </w:num>
  <w:num w:numId="4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30"/>
  <w:proofState w:spelling="clean" w:grammar="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40B8"/>
    <w:rsid w:val="000043A7"/>
    <w:rsid w:val="000069DC"/>
    <w:rsid w:val="00015E56"/>
    <w:rsid w:val="0002120E"/>
    <w:rsid w:val="0003483F"/>
    <w:rsid w:val="000359DB"/>
    <w:rsid w:val="000406C7"/>
    <w:rsid w:val="00042881"/>
    <w:rsid w:val="00046CE8"/>
    <w:rsid w:val="000505C2"/>
    <w:rsid w:val="000554A2"/>
    <w:rsid w:val="000602C8"/>
    <w:rsid w:val="00063E05"/>
    <w:rsid w:val="00067441"/>
    <w:rsid w:val="00072BD9"/>
    <w:rsid w:val="00077D6D"/>
    <w:rsid w:val="0008042D"/>
    <w:rsid w:val="00082434"/>
    <w:rsid w:val="00097F8D"/>
    <w:rsid w:val="000A2F97"/>
    <w:rsid w:val="000B097D"/>
    <w:rsid w:val="000B3742"/>
    <w:rsid w:val="000B3A0C"/>
    <w:rsid w:val="000B53C2"/>
    <w:rsid w:val="000C104F"/>
    <w:rsid w:val="000C6445"/>
    <w:rsid w:val="000D2565"/>
    <w:rsid w:val="000D3856"/>
    <w:rsid w:val="000D719C"/>
    <w:rsid w:val="000D7335"/>
    <w:rsid w:val="000E000A"/>
    <w:rsid w:val="000E03C8"/>
    <w:rsid w:val="000E28EC"/>
    <w:rsid w:val="000E4BF3"/>
    <w:rsid w:val="000E55DB"/>
    <w:rsid w:val="000E7C9B"/>
    <w:rsid w:val="0010266F"/>
    <w:rsid w:val="0010284E"/>
    <w:rsid w:val="0010667E"/>
    <w:rsid w:val="00116649"/>
    <w:rsid w:val="001166BD"/>
    <w:rsid w:val="00117CAC"/>
    <w:rsid w:val="00124983"/>
    <w:rsid w:val="00125EEC"/>
    <w:rsid w:val="0013283D"/>
    <w:rsid w:val="00132E7D"/>
    <w:rsid w:val="001345D8"/>
    <w:rsid w:val="00135389"/>
    <w:rsid w:val="00136C13"/>
    <w:rsid w:val="00157EDC"/>
    <w:rsid w:val="00161721"/>
    <w:rsid w:val="00162D10"/>
    <w:rsid w:val="00165231"/>
    <w:rsid w:val="00171462"/>
    <w:rsid w:val="00172A51"/>
    <w:rsid w:val="0017608A"/>
    <w:rsid w:val="00180406"/>
    <w:rsid w:val="00182344"/>
    <w:rsid w:val="001827A1"/>
    <w:rsid w:val="00184513"/>
    <w:rsid w:val="00190819"/>
    <w:rsid w:val="00195510"/>
    <w:rsid w:val="00196DE0"/>
    <w:rsid w:val="001A29AF"/>
    <w:rsid w:val="001C0B84"/>
    <w:rsid w:val="001C4A30"/>
    <w:rsid w:val="001C6924"/>
    <w:rsid w:val="001C7D75"/>
    <w:rsid w:val="001D43EC"/>
    <w:rsid w:val="001D4FBE"/>
    <w:rsid w:val="001D6A1E"/>
    <w:rsid w:val="001E51B1"/>
    <w:rsid w:val="001E6632"/>
    <w:rsid w:val="001E6D4A"/>
    <w:rsid w:val="001F05EA"/>
    <w:rsid w:val="001F1D13"/>
    <w:rsid w:val="001F2CC8"/>
    <w:rsid w:val="00201C7B"/>
    <w:rsid w:val="002163D1"/>
    <w:rsid w:val="0021642D"/>
    <w:rsid w:val="002205A7"/>
    <w:rsid w:val="00222061"/>
    <w:rsid w:val="00226A0E"/>
    <w:rsid w:val="00231C91"/>
    <w:rsid w:val="00231F22"/>
    <w:rsid w:val="002343AE"/>
    <w:rsid w:val="002354E3"/>
    <w:rsid w:val="00236DC4"/>
    <w:rsid w:val="00240EBF"/>
    <w:rsid w:val="002442F8"/>
    <w:rsid w:val="00250FEA"/>
    <w:rsid w:val="00254007"/>
    <w:rsid w:val="00254A95"/>
    <w:rsid w:val="00257C2F"/>
    <w:rsid w:val="002601A8"/>
    <w:rsid w:val="002602EF"/>
    <w:rsid w:val="00261176"/>
    <w:rsid w:val="00263B5E"/>
    <w:rsid w:val="0026508E"/>
    <w:rsid w:val="0027146A"/>
    <w:rsid w:val="0027642D"/>
    <w:rsid w:val="0028074F"/>
    <w:rsid w:val="00282E3D"/>
    <w:rsid w:val="002848D0"/>
    <w:rsid w:val="00285D25"/>
    <w:rsid w:val="00291C63"/>
    <w:rsid w:val="00292593"/>
    <w:rsid w:val="00294272"/>
    <w:rsid w:val="0029689B"/>
    <w:rsid w:val="002A25E6"/>
    <w:rsid w:val="002A3A14"/>
    <w:rsid w:val="002A430C"/>
    <w:rsid w:val="002B25E0"/>
    <w:rsid w:val="002B73C4"/>
    <w:rsid w:val="002B75CB"/>
    <w:rsid w:val="002C030C"/>
    <w:rsid w:val="002C1320"/>
    <w:rsid w:val="002C41A0"/>
    <w:rsid w:val="002C6137"/>
    <w:rsid w:val="002D1879"/>
    <w:rsid w:val="002D3A7E"/>
    <w:rsid w:val="002D6F3F"/>
    <w:rsid w:val="002D72A6"/>
    <w:rsid w:val="002E1C7E"/>
    <w:rsid w:val="002E4188"/>
    <w:rsid w:val="002E7ABC"/>
    <w:rsid w:val="002F2E6A"/>
    <w:rsid w:val="002F7EE3"/>
    <w:rsid w:val="00306485"/>
    <w:rsid w:val="00312AD9"/>
    <w:rsid w:val="003238C2"/>
    <w:rsid w:val="00325C9B"/>
    <w:rsid w:val="00326B5B"/>
    <w:rsid w:val="00327AE3"/>
    <w:rsid w:val="0033250D"/>
    <w:rsid w:val="00333595"/>
    <w:rsid w:val="00337546"/>
    <w:rsid w:val="003404FF"/>
    <w:rsid w:val="0034104A"/>
    <w:rsid w:val="00345E27"/>
    <w:rsid w:val="003537CC"/>
    <w:rsid w:val="00353B77"/>
    <w:rsid w:val="00354C22"/>
    <w:rsid w:val="00357320"/>
    <w:rsid w:val="00361CC0"/>
    <w:rsid w:val="00363948"/>
    <w:rsid w:val="003652CC"/>
    <w:rsid w:val="0037162F"/>
    <w:rsid w:val="003759C2"/>
    <w:rsid w:val="00382788"/>
    <w:rsid w:val="00385BEA"/>
    <w:rsid w:val="003902B2"/>
    <w:rsid w:val="00391333"/>
    <w:rsid w:val="00391725"/>
    <w:rsid w:val="00394176"/>
    <w:rsid w:val="00396234"/>
    <w:rsid w:val="00397958"/>
    <w:rsid w:val="003A2CAF"/>
    <w:rsid w:val="003A414D"/>
    <w:rsid w:val="003A7347"/>
    <w:rsid w:val="003B433D"/>
    <w:rsid w:val="003B5549"/>
    <w:rsid w:val="003C042B"/>
    <w:rsid w:val="003C2CA2"/>
    <w:rsid w:val="003C35F9"/>
    <w:rsid w:val="003D1544"/>
    <w:rsid w:val="003D4A73"/>
    <w:rsid w:val="003D6B25"/>
    <w:rsid w:val="003E43BF"/>
    <w:rsid w:val="003F1370"/>
    <w:rsid w:val="003F25CA"/>
    <w:rsid w:val="003F6119"/>
    <w:rsid w:val="003F63D6"/>
    <w:rsid w:val="003F69CF"/>
    <w:rsid w:val="003F74A0"/>
    <w:rsid w:val="003F780B"/>
    <w:rsid w:val="003F7957"/>
    <w:rsid w:val="004012A9"/>
    <w:rsid w:val="004205C3"/>
    <w:rsid w:val="00424E6A"/>
    <w:rsid w:val="004259C8"/>
    <w:rsid w:val="00427F6F"/>
    <w:rsid w:val="0043522E"/>
    <w:rsid w:val="00435ECC"/>
    <w:rsid w:val="00444578"/>
    <w:rsid w:val="00444A95"/>
    <w:rsid w:val="00444B63"/>
    <w:rsid w:val="00450D60"/>
    <w:rsid w:val="00452774"/>
    <w:rsid w:val="00452A85"/>
    <w:rsid w:val="00453174"/>
    <w:rsid w:val="00453386"/>
    <w:rsid w:val="0046350F"/>
    <w:rsid w:val="0046768C"/>
    <w:rsid w:val="00467CD1"/>
    <w:rsid w:val="0047515F"/>
    <w:rsid w:val="00482F0D"/>
    <w:rsid w:val="00483ADD"/>
    <w:rsid w:val="0048599A"/>
    <w:rsid w:val="00490EEB"/>
    <w:rsid w:val="0049449B"/>
    <w:rsid w:val="00496B96"/>
    <w:rsid w:val="00497A08"/>
    <w:rsid w:val="004A0DF4"/>
    <w:rsid w:val="004A177D"/>
    <w:rsid w:val="004A2D7C"/>
    <w:rsid w:val="004A34B2"/>
    <w:rsid w:val="004A352E"/>
    <w:rsid w:val="004B0906"/>
    <w:rsid w:val="004B6B8B"/>
    <w:rsid w:val="004C0B80"/>
    <w:rsid w:val="004C0C4F"/>
    <w:rsid w:val="004C557A"/>
    <w:rsid w:val="004D0AFA"/>
    <w:rsid w:val="004D11BB"/>
    <w:rsid w:val="004D4182"/>
    <w:rsid w:val="004D4288"/>
    <w:rsid w:val="004E7192"/>
    <w:rsid w:val="004F3BDF"/>
    <w:rsid w:val="004F5488"/>
    <w:rsid w:val="00501C15"/>
    <w:rsid w:val="005049BD"/>
    <w:rsid w:val="00510DBB"/>
    <w:rsid w:val="00510EEA"/>
    <w:rsid w:val="005119FC"/>
    <w:rsid w:val="0051783F"/>
    <w:rsid w:val="005204B5"/>
    <w:rsid w:val="00520D70"/>
    <w:rsid w:val="005223D9"/>
    <w:rsid w:val="00524B3F"/>
    <w:rsid w:val="00531D05"/>
    <w:rsid w:val="00534330"/>
    <w:rsid w:val="00536365"/>
    <w:rsid w:val="005367DD"/>
    <w:rsid w:val="005373C1"/>
    <w:rsid w:val="00542CDA"/>
    <w:rsid w:val="00546863"/>
    <w:rsid w:val="005602E7"/>
    <w:rsid w:val="00560719"/>
    <w:rsid w:val="00560A2A"/>
    <w:rsid w:val="00560D63"/>
    <w:rsid w:val="00564E45"/>
    <w:rsid w:val="005740E1"/>
    <w:rsid w:val="005742D1"/>
    <w:rsid w:val="00576695"/>
    <w:rsid w:val="00580661"/>
    <w:rsid w:val="005813E6"/>
    <w:rsid w:val="00584156"/>
    <w:rsid w:val="0058702B"/>
    <w:rsid w:val="0058799D"/>
    <w:rsid w:val="00587FB6"/>
    <w:rsid w:val="00594F91"/>
    <w:rsid w:val="00595F68"/>
    <w:rsid w:val="005A0515"/>
    <w:rsid w:val="005A1372"/>
    <w:rsid w:val="005A6FE4"/>
    <w:rsid w:val="005A7B7E"/>
    <w:rsid w:val="005A7D7E"/>
    <w:rsid w:val="005B4845"/>
    <w:rsid w:val="005B7E59"/>
    <w:rsid w:val="005C4322"/>
    <w:rsid w:val="005C682E"/>
    <w:rsid w:val="005D2F9F"/>
    <w:rsid w:val="005D4A2C"/>
    <w:rsid w:val="005E12B6"/>
    <w:rsid w:val="005F2696"/>
    <w:rsid w:val="005F3FB8"/>
    <w:rsid w:val="005F49EB"/>
    <w:rsid w:val="005F4B07"/>
    <w:rsid w:val="005F7DD0"/>
    <w:rsid w:val="006038ED"/>
    <w:rsid w:val="00605BFF"/>
    <w:rsid w:val="00613D1F"/>
    <w:rsid w:val="006147F1"/>
    <w:rsid w:val="0061535C"/>
    <w:rsid w:val="006207CD"/>
    <w:rsid w:val="00620B1F"/>
    <w:rsid w:val="0062634E"/>
    <w:rsid w:val="00631B55"/>
    <w:rsid w:val="0063622A"/>
    <w:rsid w:val="0064522E"/>
    <w:rsid w:val="00662B4F"/>
    <w:rsid w:val="00666599"/>
    <w:rsid w:val="00672063"/>
    <w:rsid w:val="00674DA8"/>
    <w:rsid w:val="00683E4C"/>
    <w:rsid w:val="00690725"/>
    <w:rsid w:val="006909D4"/>
    <w:rsid w:val="00691525"/>
    <w:rsid w:val="006938A0"/>
    <w:rsid w:val="006A215B"/>
    <w:rsid w:val="006A394C"/>
    <w:rsid w:val="006A40ED"/>
    <w:rsid w:val="006A4526"/>
    <w:rsid w:val="006B35AA"/>
    <w:rsid w:val="006C0F60"/>
    <w:rsid w:val="006C3969"/>
    <w:rsid w:val="006C7A1F"/>
    <w:rsid w:val="006D22F3"/>
    <w:rsid w:val="006D7EB5"/>
    <w:rsid w:val="006E4347"/>
    <w:rsid w:val="006E4D24"/>
    <w:rsid w:val="006E61B2"/>
    <w:rsid w:val="006F2CE6"/>
    <w:rsid w:val="006F5908"/>
    <w:rsid w:val="007015DB"/>
    <w:rsid w:val="00701FF0"/>
    <w:rsid w:val="007075B9"/>
    <w:rsid w:val="0072160E"/>
    <w:rsid w:val="00723ED5"/>
    <w:rsid w:val="00724CBA"/>
    <w:rsid w:val="00730E87"/>
    <w:rsid w:val="007374AA"/>
    <w:rsid w:val="0074002F"/>
    <w:rsid w:val="00741FD6"/>
    <w:rsid w:val="007441B3"/>
    <w:rsid w:val="00745BD3"/>
    <w:rsid w:val="00753A23"/>
    <w:rsid w:val="00754C74"/>
    <w:rsid w:val="00757854"/>
    <w:rsid w:val="00764289"/>
    <w:rsid w:val="0076456A"/>
    <w:rsid w:val="00765532"/>
    <w:rsid w:val="00770F71"/>
    <w:rsid w:val="0078471F"/>
    <w:rsid w:val="0078778E"/>
    <w:rsid w:val="007936FF"/>
    <w:rsid w:val="007A0439"/>
    <w:rsid w:val="007A063C"/>
    <w:rsid w:val="007B220B"/>
    <w:rsid w:val="007B3C76"/>
    <w:rsid w:val="007B58E6"/>
    <w:rsid w:val="007B65EF"/>
    <w:rsid w:val="007D0F54"/>
    <w:rsid w:val="007D26EC"/>
    <w:rsid w:val="007D4616"/>
    <w:rsid w:val="007D7071"/>
    <w:rsid w:val="007D741D"/>
    <w:rsid w:val="007E2875"/>
    <w:rsid w:val="007E53C9"/>
    <w:rsid w:val="007E67DE"/>
    <w:rsid w:val="007F2FE5"/>
    <w:rsid w:val="007F49EE"/>
    <w:rsid w:val="007F50CB"/>
    <w:rsid w:val="007F596C"/>
    <w:rsid w:val="007F606C"/>
    <w:rsid w:val="007F77E3"/>
    <w:rsid w:val="008011B4"/>
    <w:rsid w:val="008012E5"/>
    <w:rsid w:val="008057A0"/>
    <w:rsid w:val="00806F12"/>
    <w:rsid w:val="0081258A"/>
    <w:rsid w:val="00813525"/>
    <w:rsid w:val="00815269"/>
    <w:rsid w:val="00815473"/>
    <w:rsid w:val="00826E05"/>
    <w:rsid w:val="00827545"/>
    <w:rsid w:val="0083184A"/>
    <w:rsid w:val="008410F3"/>
    <w:rsid w:val="008440F8"/>
    <w:rsid w:val="0085296E"/>
    <w:rsid w:val="0085377F"/>
    <w:rsid w:val="00856DEC"/>
    <w:rsid w:val="00857C41"/>
    <w:rsid w:val="008642B6"/>
    <w:rsid w:val="00873601"/>
    <w:rsid w:val="00873AD9"/>
    <w:rsid w:val="0087474A"/>
    <w:rsid w:val="00875E47"/>
    <w:rsid w:val="00881762"/>
    <w:rsid w:val="00895618"/>
    <w:rsid w:val="008977EB"/>
    <w:rsid w:val="008A0192"/>
    <w:rsid w:val="008A0708"/>
    <w:rsid w:val="008A2C45"/>
    <w:rsid w:val="008A536E"/>
    <w:rsid w:val="008A670C"/>
    <w:rsid w:val="008B0541"/>
    <w:rsid w:val="008B0A22"/>
    <w:rsid w:val="008B6F05"/>
    <w:rsid w:val="008B70A7"/>
    <w:rsid w:val="008C25AB"/>
    <w:rsid w:val="008C2D19"/>
    <w:rsid w:val="008C3C7E"/>
    <w:rsid w:val="008C4759"/>
    <w:rsid w:val="008C5497"/>
    <w:rsid w:val="008C7975"/>
    <w:rsid w:val="008D2DB3"/>
    <w:rsid w:val="008D4BF7"/>
    <w:rsid w:val="008D5E58"/>
    <w:rsid w:val="008D690E"/>
    <w:rsid w:val="008E155F"/>
    <w:rsid w:val="008E2B21"/>
    <w:rsid w:val="008E4AE0"/>
    <w:rsid w:val="008F36E5"/>
    <w:rsid w:val="0090295D"/>
    <w:rsid w:val="00903DA2"/>
    <w:rsid w:val="00904444"/>
    <w:rsid w:val="00906FDA"/>
    <w:rsid w:val="00912684"/>
    <w:rsid w:val="00913F6B"/>
    <w:rsid w:val="009204D3"/>
    <w:rsid w:val="00923A8B"/>
    <w:rsid w:val="00932C5C"/>
    <w:rsid w:val="0093372B"/>
    <w:rsid w:val="009411A5"/>
    <w:rsid w:val="00946A16"/>
    <w:rsid w:val="00956836"/>
    <w:rsid w:val="00956862"/>
    <w:rsid w:val="009635C4"/>
    <w:rsid w:val="009660BA"/>
    <w:rsid w:val="00974675"/>
    <w:rsid w:val="0097760C"/>
    <w:rsid w:val="009801E1"/>
    <w:rsid w:val="0098774F"/>
    <w:rsid w:val="00990759"/>
    <w:rsid w:val="009950DE"/>
    <w:rsid w:val="009A0420"/>
    <w:rsid w:val="009A180B"/>
    <w:rsid w:val="009B3F9B"/>
    <w:rsid w:val="009B4544"/>
    <w:rsid w:val="009B75B8"/>
    <w:rsid w:val="009C0271"/>
    <w:rsid w:val="009D2FF9"/>
    <w:rsid w:val="009D3B28"/>
    <w:rsid w:val="009D77B4"/>
    <w:rsid w:val="009E0FDF"/>
    <w:rsid w:val="009F3CF7"/>
    <w:rsid w:val="00A04BF4"/>
    <w:rsid w:val="00A06A1A"/>
    <w:rsid w:val="00A07D41"/>
    <w:rsid w:val="00A10D5F"/>
    <w:rsid w:val="00A14C1B"/>
    <w:rsid w:val="00A1653B"/>
    <w:rsid w:val="00A16B0C"/>
    <w:rsid w:val="00A16FE3"/>
    <w:rsid w:val="00A17577"/>
    <w:rsid w:val="00A20C12"/>
    <w:rsid w:val="00A20F72"/>
    <w:rsid w:val="00A22ED0"/>
    <w:rsid w:val="00A27BF4"/>
    <w:rsid w:val="00A33AB2"/>
    <w:rsid w:val="00A442E0"/>
    <w:rsid w:val="00A44488"/>
    <w:rsid w:val="00A44BCF"/>
    <w:rsid w:val="00A46F6B"/>
    <w:rsid w:val="00A47C31"/>
    <w:rsid w:val="00A63ECB"/>
    <w:rsid w:val="00A6737F"/>
    <w:rsid w:val="00A75AAF"/>
    <w:rsid w:val="00A774B9"/>
    <w:rsid w:val="00A81DB4"/>
    <w:rsid w:val="00A86ACA"/>
    <w:rsid w:val="00A93014"/>
    <w:rsid w:val="00A9364C"/>
    <w:rsid w:val="00A93927"/>
    <w:rsid w:val="00A9505A"/>
    <w:rsid w:val="00AA1EAC"/>
    <w:rsid w:val="00AA2584"/>
    <w:rsid w:val="00AA2585"/>
    <w:rsid w:val="00AA504B"/>
    <w:rsid w:val="00AB1994"/>
    <w:rsid w:val="00AB680E"/>
    <w:rsid w:val="00AC1ACD"/>
    <w:rsid w:val="00AC465E"/>
    <w:rsid w:val="00AD6540"/>
    <w:rsid w:val="00AE439B"/>
    <w:rsid w:val="00AE5201"/>
    <w:rsid w:val="00AE62F5"/>
    <w:rsid w:val="00AF0B45"/>
    <w:rsid w:val="00AF34B0"/>
    <w:rsid w:val="00AF3DC5"/>
    <w:rsid w:val="00AF3F68"/>
    <w:rsid w:val="00AF6507"/>
    <w:rsid w:val="00B04FC8"/>
    <w:rsid w:val="00B0629B"/>
    <w:rsid w:val="00B070FD"/>
    <w:rsid w:val="00B12A72"/>
    <w:rsid w:val="00B13750"/>
    <w:rsid w:val="00B13BB1"/>
    <w:rsid w:val="00B17039"/>
    <w:rsid w:val="00B17101"/>
    <w:rsid w:val="00B23A07"/>
    <w:rsid w:val="00B25ADB"/>
    <w:rsid w:val="00B32DD1"/>
    <w:rsid w:val="00B3341D"/>
    <w:rsid w:val="00B43F6E"/>
    <w:rsid w:val="00B56DC6"/>
    <w:rsid w:val="00B650C3"/>
    <w:rsid w:val="00B707BA"/>
    <w:rsid w:val="00B75651"/>
    <w:rsid w:val="00B907AF"/>
    <w:rsid w:val="00B92796"/>
    <w:rsid w:val="00BA341C"/>
    <w:rsid w:val="00BA7288"/>
    <w:rsid w:val="00BB1244"/>
    <w:rsid w:val="00BB1385"/>
    <w:rsid w:val="00BB52B5"/>
    <w:rsid w:val="00BC58E3"/>
    <w:rsid w:val="00BC6E79"/>
    <w:rsid w:val="00BE3E52"/>
    <w:rsid w:val="00BE4020"/>
    <w:rsid w:val="00BF0574"/>
    <w:rsid w:val="00BF715A"/>
    <w:rsid w:val="00BF7C11"/>
    <w:rsid w:val="00C013DF"/>
    <w:rsid w:val="00C0304C"/>
    <w:rsid w:val="00C036AF"/>
    <w:rsid w:val="00C06778"/>
    <w:rsid w:val="00C12EA0"/>
    <w:rsid w:val="00C235E3"/>
    <w:rsid w:val="00C247AE"/>
    <w:rsid w:val="00C27B53"/>
    <w:rsid w:val="00C310DD"/>
    <w:rsid w:val="00C35298"/>
    <w:rsid w:val="00C413DE"/>
    <w:rsid w:val="00C41A4D"/>
    <w:rsid w:val="00C41C64"/>
    <w:rsid w:val="00C422D7"/>
    <w:rsid w:val="00C51417"/>
    <w:rsid w:val="00C52DEB"/>
    <w:rsid w:val="00C57A43"/>
    <w:rsid w:val="00C601A2"/>
    <w:rsid w:val="00C611F6"/>
    <w:rsid w:val="00C61531"/>
    <w:rsid w:val="00C67FD7"/>
    <w:rsid w:val="00C71396"/>
    <w:rsid w:val="00C71CD0"/>
    <w:rsid w:val="00C75E70"/>
    <w:rsid w:val="00C774DF"/>
    <w:rsid w:val="00C80BC5"/>
    <w:rsid w:val="00C83410"/>
    <w:rsid w:val="00C84A59"/>
    <w:rsid w:val="00C84D4D"/>
    <w:rsid w:val="00C868DE"/>
    <w:rsid w:val="00C94C01"/>
    <w:rsid w:val="00C9563C"/>
    <w:rsid w:val="00C96824"/>
    <w:rsid w:val="00C97975"/>
    <w:rsid w:val="00CA18D5"/>
    <w:rsid w:val="00CA4C09"/>
    <w:rsid w:val="00CB7029"/>
    <w:rsid w:val="00CC05EB"/>
    <w:rsid w:val="00CC102B"/>
    <w:rsid w:val="00CC680F"/>
    <w:rsid w:val="00CD076F"/>
    <w:rsid w:val="00CD09C6"/>
    <w:rsid w:val="00CD4D54"/>
    <w:rsid w:val="00CD7F83"/>
    <w:rsid w:val="00CE15FC"/>
    <w:rsid w:val="00CE4100"/>
    <w:rsid w:val="00CF1D56"/>
    <w:rsid w:val="00CF504E"/>
    <w:rsid w:val="00D023DC"/>
    <w:rsid w:val="00D0531C"/>
    <w:rsid w:val="00D11C4F"/>
    <w:rsid w:val="00D12FCC"/>
    <w:rsid w:val="00D13347"/>
    <w:rsid w:val="00D17560"/>
    <w:rsid w:val="00D2067C"/>
    <w:rsid w:val="00D214A7"/>
    <w:rsid w:val="00D22C75"/>
    <w:rsid w:val="00D32D06"/>
    <w:rsid w:val="00D41632"/>
    <w:rsid w:val="00D446AD"/>
    <w:rsid w:val="00D4487E"/>
    <w:rsid w:val="00D4534E"/>
    <w:rsid w:val="00D45768"/>
    <w:rsid w:val="00D45F4B"/>
    <w:rsid w:val="00D56BEE"/>
    <w:rsid w:val="00D57C76"/>
    <w:rsid w:val="00D65522"/>
    <w:rsid w:val="00D6597A"/>
    <w:rsid w:val="00D6682C"/>
    <w:rsid w:val="00D70311"/>
    <w:rsid w:val="00D759F3"/>
    <w:rsid w:val="00D90DEE"/>
    <w:rsid w:val="00D97BA7"/>
    <w:rsid w:val="00DA40F5"/>
    <w:rsid w:val="00DB441E"/>
    <w:rsid w:val="00DB4DD8"/>
    <w:rsid w:val="00DB6F0F"/>
    <w:rsid w:val="00DC012D"/>
    <w:rsid w:val="00DC12E2"/>
    <w:rsid w:val="00DC5A21"/>
    <w:rsid w:val="00DD3C7F"/>
    <w:rsid w:val="00DD779B"/>
    <w:rsid w:val="00DE4CDC"/>
    <w:rsid w:val="00DE528D"/>
    <w:rsid w:val="00DF19BA"/>
    <w:rsid w:val="00DF6626"/>
    <w:rsid w:val="00DF7D1B"/>
    <w:rsid w:val="00E0009D"/>
    <w:rsid w:val="00E001F8"/>
    <w:rsid w:val="00E002DC"/>
    <w:rsid w:val="00E0107C"/>
    <w:rsid w:val="00E039DF"/>
    <w:rsid w:val="00E05403"/>
    <w:rsid w:val="00E05D9B"/>
    <w:rsid w:val="00E11B23"/>
    <w:rsid w:val="00E13E95"/>
    <w:rsid w:val="00E140B8"/>
    <w:rsid w:val="00E232A6"/>
    <w:rsid w:val="00E25490"/>
    <w:rsid w:val="00E25EFF"/>
    <w:rsid w:val="00E27F4D"/>
    <w:rsid w:val="00E32CE9"/>
    <w:rsid w:val="00E3582B"/>
    <w:rsid w:val="00E36ECB"/>
    <w:rsid w:val="00E37CA4"/>
    <w:rsid w:val="00E42D00"/>
    <w:rsid w:val="00E47EA8"/>
    <w:rsid w:val="00E50823"/>
    <w:rsid w:val="00E51508"/>
    <w:rsid w:val="00E576C0"/>
    <w:rsid w:val="00E62055"/>
    <w:rsid w:val="00E63128"/>
    <w:rsid w:val="00E665D8"/>
    <w:rsid w:val="00E67428"/>
    <w:rsid w:val="00E737A8"/>
    <w:rsid w:val="00E8170E"/>
    <w:rsid w:val="00E83497"/>
    <w:rsid w:val="00E84CB2"/>
    <w:rsid w:val="00E9147B"/>
    <w:rsid w:val="00E945DC"/>
    <w:rsid w:val="00EB2DA4"/>
    <w:rsid w:val="00EB4152"/>
    <w:rsid w:val="00EB5AFA"/>
    <w:rsid w:val="00EC15AC"/>
    <w:rsid w:val="00EC1C6C"/>
    <w:rsid w:val="00EC265A"/>
    <w:rsid w:val="00EC56AC"/>
    <w:rsid w:val="00ED0EA1"/>
    <w:rsid w:val="00ED3269"/>
    <w:rsid w:val="00ED36C0"/>
    <w:rsid w:val="00ED42F6"/>
    <w:rsid w:val="00ED724B"/>
    <w:rsid w:val="00EE01A5"/>
    <w:rsid w:val="00EE12A1"/>
    <w:rsid w:val="00EE1D5D"/>
    <w:rsid w:val="00EE45CC"/>
    <w:rsid w:val="00EE7215"/>
    <w:rsid w:val="00EE7686"/>
    <w:rsid w:val="00EF0DE9"/>
    <w:rsid w:val="00EF41FD"/>
    <w:rsid w:val="00EF4738"/>
    <w:rsid w:val="00EF5794"/>
    <w:rsid w:val="00EF6DA1"/>
    <w:rsid w:val="00F00168"/>
    <w:rsid w:val="00F054DA"/>
    <w:rsid w:val="00F10CEF"/>
    <w:rsid w:val="00F11AC0"/>
    <w:rsid w:val="00F13600"/>
    <w:rsid w:val="00F25B72"/>
    <w:rsid w:val="00F30BF3"/>
    <w:rsid w:val="00F34260"/>
    <w:rsid w:val="00F4246E"/>
    <w:rsid w:val="00F45ED4"/>
    <w:rsid w:val="00F470B9"/>
    <w:rsid w:val="00F54968"/>
    <w:rsid w:val="00F54A76"/>
    <w:rsid w:val="00F55041"/>
    <w:rsid w:val="00F773B5"/>
    <w:rsid w:val="00F847F1"/>
    <w:rsid w:val="00F9393B"/>
    <w:rsid w:val="00F974C5"/>
    <w:rsid w:val="00FA37BC"/>
    <w:rsid w:val="00FA3CE6"/>
    <w:rsid w:val="00FA4785"/>
    <w:rsid w:val="00FA4BBD"/>
    <w:rsid w:val="00FA6551"/>
    <w:rsid w:val="00FB33CC"/>
    <w:rsid w:val="00FB50AA"/>
    <w:rsid w:val="00FC302B"/>
    <w:rsid w:val="00FC6EF7"/>
    <w:rsid w:val="00FC75A8"/>
    <w:rsid w:val="00FD288B"/>
    <w:rsid w:val="00FD4EAC"/>
    <w:rsid w:val="00FD7037"/>
    <w:rsid w:val="00FE6964"/>
    <w:rsid w:val="00FE718B"/>
    <w:rsid w:val="00FF531C"/>
    <w:rsid w:val="00FF5462"/>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803905F"/>
  <w15:docId w15:val="{D2645DA3-9787-47CD-B9E3-4AB3C1525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semiHidden="1" w:uiPriority="9" w:unhideWhenUsed="1" w:qFormat="1"/>
    <w:lsdException w:name="heading 4" w:locked="1" w:semiHidden="1" w:uiPriority="9" w:unhideWhenUsed="1" w:qFormat="1"/>
    <w:lsdException w:name="heading 5" w:locked="1" w:uiPriority="9"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iPriority="0"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25E6"/>
    <w:rPr>
      <w:rFonts w:ascii="Times New Roman" w:eastAsia="Times New Roman" w:hAnsi="Times New Roman"/>
      <w:sz w:val="24"/>
      <w:szCs w:val="24"/>
      <w:lang w:val="es-ES" w:eastAsia="es-ES"/>
    </w:rPr>
  </w:style>
  <w:style w:type="paragraph" w:styleId="Ttulo1">
    <w:name w:val="heading 1"/>
    <w:basedOn w:val="Normal"/>
    <w:next w:val="Normal"/>
    <w:link w:val="Ttulo1Car"/>
    <w:uiPriority w:val="99"/>
    <w:qFormat/>
    <w:rsid w:val="00E140B8"/>
    <w:pPr>
      <w:keepNext/>
      <w:numPr>
        <w:numId w:val="1"/>
      </w:numPr>
      <w:outlineLvl w:val="0"/>
    </w:pPr>
    <w:rPr>
      <w:b/>
      <w:szCs w:val="20"/>
      <w:lang w:val="en-US"/>
    </w:rPr>
  </w:style>
  <w:style w:type="paragraph" w:styleId="Ttulo2">
    <w:name w:val="heading 2"/>
    <w:basedOn w:val="Normal"/>
    <w:next w:val="Normal"/>
    <w:link w:val="Ttulo2Car"/>
    <w:uiPriority w:val="99"/>
    <w:qFormat/>
    <w:rsid w:val="00A33AB2"/>
    <w:pPr>
      <w:keepNext/>
      <w:keepLines/>
      <w:spacing w:before="200"/>
      <w:outlineLvl w:val="1"/>
    </w:pPr>
    <w:rPr>
      <w:rFonts w:ascii="Cambria" w:hAnsi="Cambria"/>
      <w:b/>
      <w:bCs/>
      <w:color w:val="4F81BD"/>
      <w:sz w:val="26"/>
      <w:szCs w:val="26"/>
    </w:rPr>
  </w:style>
  <w:style w:type="paragraph" w:styleId="Ttulo5">
    <w:name w:val="heading 5"/>
    <w:basedOn w:val="Normal"/>
    <w:next w:val="Normal"/>
    <w:link w:val="Ttulo5Car"/>
    <w:uiPriority w:val="99"/>
    <w:qFormat/>
    <w:rsid w:val="00A33AB2"/>
    <w:pPr>
      <w:keepNext/>
      <w:keepLines/>
      <w:spacing w:before="200"/>
      <w:outlineLvl w:val="4"/>
    </w:pPr>
    <w:rPr>
      <w:rFonts w:ascii="Cambria" w:hAnsi="Cambria"/>
      <w:color w:val="243F6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E140B8"/>
    <w:rPr>
      <w:rFonts w:ascii="Times New Roman" w:hAnsi="Times New Roman"/>
      <w:b/>
      <w:sz w:val="20"/>
      <w:lang w:val="en-US" w:eastAsia="es-ES"/>
    </w:rPr>
  </w:style>
  <w:style w:type="character" w:customStyle="1" w:styleId="Ttulo2Car">
    <w:name w:val="Título 2 Car"/>
    <w:basedOn w:val="Fuentedeprrafopredeter"/>
    <w:link w:val="Ttulo2"/>
    <w:uiPriority w:val="99"/>
    <w:semiHidden/>
    <w:locked/>
    <w:rsid w:val="00A33AB2"/>
    <w:rPr>
      <w:rFonts w:ascii="Cambria" w:hAnsi="Cambria"/>
      <w:b/>
      <w:color w:val="4F81BD"/>
      <w:sz w:val="26"/>
      <w:lang w:val="es-ES" w:eastAsia="es-ES"/>
    </w:rPr>
  </w:style>
  <w:style w:type="character" w:customStyle="1" w:styleId="Ttulo5Car">
    <w:name w:val="Título 5 Car"/>
    <w:basedOn w:val="Fuentedeprrafopredeter"/>
    <w:link w:val="Ttulo5"/>
    <w:uiPriority w:val="99"/>
    <w:semiHidden/>
    <w:locked/>
    <w:rsid w:val="00A33AB2"/>
    <w:rPr>
      <w:rFonts w:ascii="Cambria" w:hAnsi="Cambria"/>
      <w:color w:val="243F60"/>
      <w:sz w:val="24"/>
      <w:lang w:val="es-ES" w:eastAsia="es-ES"/>
    </w:rPr>
  </w:style>
  <w:style w:type="paragraph" w:styleId="Ttulo">
    <w:name w:val="Title"/>
    <w:basedOn w:val="Normal"/>
    <w:link w:val="TtuloCar"/>
    <w:qFormat/>
    <w:rsid w:val="00E140B8"/>
    <w:pPr>
      <w:jc w:val="center"/>
    </w:pPr>
    <w:rPr>
      <w:sz w:val="32"/>
      <w:lang w:val="es-MX"/>
    </w:rPr>
  </w:style>
  <w:style w:type="character" w:customStyle="1" w:styleId="TtuloCar">
    <w:name w:val="Título Car"/>
    <w:basedOn w:val="Fuentedeprrafopredeter"/>
    <w:link w:val="Ttulo"/>
    <w:locked/>
    <w:rsid w:val="00E140B8"/>
    <w:rPr>
      <w:rFonts w:ascii="Times New Roman" w:hAnsi="Times New Roman"/>
      <w:sz w:val="24"/>
      <w:lang w:val="es-MX" w:eastAsia="es-ES"/>
    </w:rPr>
  </w:style>
  <w:style w:type="paragraph" w:styleId="Textodeglobo">
    <w:name w:val="Balloon Text"/>
    <w:basedOn w:val="Normal"/>
    <w:link w:val="TextodegloboCar"/>
    <w:uiPriority w:val="99"/>
    <w:rsid w:val="00E140B8"/>
    <w:rPr>
      <w:rFonts w:ascii="Tahoma" w:hAnsi="Tahoma"/>
      <w:sz w:val="16"/>
      <w:szCs w:val="16"/>
    </w:rPr>
  </w:style>
  <w:style w:type="character" w:customStyle="1" w:styleId="TextodegloboCar">
    <w:name w:val="Texto de globo Car"/>
    <w:basedOn w:val="Fuentedeprrafopredeter"/>
    <w:link w:val="Textodeglobo"/>
    <w:uiPriority w:val="99"/>
    <w:locked/>
    <w:rsid w:val="00E140B8"/>
    <w:rPr>
      <w:rFonts w:ascii="Tahoma" w:hAnsi="Tahoma"/>
      <w:sz w:val="16"/>
      <w:lang w:val="es-ES" w:eastAsia="es-ES"/>
    </w:rPr>
  </w:style>
  <w:style w:type="paragraph" w:styleId="Sangra2detindependiente">
    <w:name w:val="Body Text Indent 2"/>
    <w:basedOn w:val="Normal"/>
    <w:link w:val="Sangra2detindependienteCar"/>
    <w:uiPriority w:val="99"/>
    <w:rsid w:val="00E140B8"/>
    <w:pPr>
      <w:ind w:left="700"/>
      <w:jc w:val="both"/>
    </w:pPr>
    <w:rPr>
      <w:rFonts w:ascii="Arial" w:hAnsi="Arial"/>
      <w:sz w:val="20"/>
      <w:szCs w:val="20"/>
    </w:rPr>
  </w:style>
  <w:style w:type="character" w:customStyle="1" w:styleId="Sangra2detindependienteCar">
    <w:name w:val="Sangría 2 de t. independiente Car"/>
    <w:basedOn w:val="Fuentedeprrafopredeter"/>
    <w:link w:val="Sangra2detindependiente"/>
    <w:uiPriority w:val="99"/>
    <w:locked/>
    <w:rsid w:val="00E140B8"/>
    <w:rPr>
      <w:rFonts w:ascii="Arial" w:hAnsi="Arial"/>
      <w:sz w:val="20"/>
      <w:lang w:val="es-ES" w:eastAsia="es-ES"/>
    </w:rPr>
  </w:style>
  <w:style w:type="paragraph" w:styleId="Sangradetextonormal">
    <w:name w:val="Body Text Indent"/>
    <w:basedOn w:val="Normal"/>
    <w:link w:val="SangradetextonormalCar"/>
    <w:uiPriority w:val="99"/>
    <w:rsid w:val="00E140B8"/>
    <w:pPr>
      <w:widowControl w:val="0"/>
      <w:ind w:firstLine="720"/>
    </w:pPr>
    <w:rPr>
      <w:szCs w:val="20"/>
    </w:rPr>
  </w:style>
  <w:style w:type="character" w:customStyle="1" w:styleId="SangradetextonormalCar">
    <w:name w:val="Sangría de texto normal Car"/>
    <w:basedOn w:val="Fuentedeprrafopredeter"/>
    <w:link w:val="Sangradetextonormal"/>
    <w:uiPriority w:val="99"/>
    <w:locked/>
    <w:rsid w:val="00E140B8"/>
    <w:rPr>
      <w:rFonts w:ascii="Times New Roman" w:hAnsi="Times New Roman"/>
      <w:sz w:val="20"/>
      <w:lang w:val="es-ES" w:eastAsia="es-ES"/>
    </w:rPr>
  </w:style>
  <w:style w:type="paragraph" w:styleId="Sangra3detindependiente">
    <w:name w:val="Body Text Indent 3"/>
    <w:basedOn w:val="Normal"/>
    <w:link w:val="Sangra3detindependienteCar"/>
    <w:uiPriority w:val="99"/>
    <w:rsid w:val="00E140B8"/>
    <w:pPr>
      <w:ind w:left="709"/>
      <w:jc w:val="both"/>
    </w:pPr>
    <w:rPr>
      <w:rFonts w:ascii="Arial" w:hAnsi="Arial"/>
      <w:szCs w:val="20"/>
      <w:lang w:val="es-MX"/>
    </w:rPr>
  </w:style>
  <w:style w:type="character" w:customStyle="1" w:styleId="Sangra3detindependienteCar">
    <w:name w:val="Sangría 3 de t. independiente Car"/>
    <w:basedOn w:val="Fuentedeprrafopredeter"/>
    <w:link w:val="Sangra3detindependiente"/>
    <w:uiPriority w:val="99"/>
    <w:locked/>
    <w:rsid w:val="00E140B8"/>
    <w:rPr>
      <w:rFonts w:ascii="Arial" w:hAnsi="Arial"/>
      <w:sz w:val="20"/>
      <w:lang w:val="es-MX" w:eastAsia="es-ES"/>
    </w:rPr>
  </w:style>
  <w:style w:type="paragraph" w:styleId="Prrafodelista">
    <w:name w:val="List Paragraph"/>
    <w:basedOn w:val="Normal"/>
    <w:link w:val="PrrafodelistaCar"/>
    <w:uiPriority w:val="34"/>
    <w:qFormat/>
    <w:rsid w:val="00E140B8"/>
    <w:pPr>
      <w:spacing w:after="200" w:line="276" w:lineRule="auto"/>
      <w:ind w:left="720"/>
      <w:contextualSpacing/>
    </w:pPr>
    <w:rPr>
      <w:rFonts w:ascii="Calibri" w:hAnsi="Calibri"/>
      <w:sz w:val="22"/>
      <w:szCs w:val="22"/>
      <w:lang w:val="es-PE" w:eastAsia="es-PE"/>
    </w:rPr>
  </w:style>
  <w:style w:type="paragraph" w:styleId="Textoindependiente2">
    <w:name w:val="Body Text 2"/>
    <w:basedOn w:val="Normal"/>
    <w:link w:val="Textoindependiente2Car"/>
    <w:uiPriority w:val="99"/>
    <w:semiHidden/>
    <w:rsid w:val="00A33AB2"/>
    <w:pPr>
      <w:spacing w:after="120" w:line="480" w:lineRule="auto"/>
    </w:pPr>
  </w:style>
  <w:style w:type="character" w:customStyle="1" w:styleId="Textoindependiente2Car">
    <w:name w:val="Texto independiente 2 Car"/>
    <w:basedOn w:val="Fuentedeprrafopredeter"/>
    <w:link w:val="Textoindependiente2"/>
    <w:uiPriority w:val="99"/>
    <w:semiHidden/>
    <w:locked/>
    <w:rsid w:val="00A33AB2"/>
    <w:rPr>
      <w:rFonts w:ascii="Times New Roman" w:hAnsi="Times New Roman"/>
      <w:sz w:val="24"/>
      <w:lang w:val="es-ES" w:eastAsia="es-ES"/>
    </w:rPr>
  </w:style>
  <w:style w:type="paragraph" w:customStyle="1" w:styleId="Mantenertextoindependiente">
    <w:name w:val="Mantener texto independiente"/>
    <w:uiPriority w:val="99"/>
    <w:rsid w:val="00A33AB2"/>
    <w:pPr>
      <w:keepNext/>
      <w:spacing w:after="160" w:line="480" w:lineRule="auto"/>
      <w:jc w:val="both"/>
    </w:pPr>
    <w:rPr>
      <w:rFonts w:ascii="Arial" w:hAnsi="Arial"/>
      <w:lang w:val="es-ES_tradnl" w:eastAsia="en-US"/>
    </w:rPr>
  </w:style>
  <w:style w:type="paragraph" w:customStyle="1" w:styleId="Parrafo1">
    <w:name w:val="Parrafo1"/>
    <w:basedOn w:val="Normal"/>
    <w:uiPriority w:val="99"/>
    <w:rsid w:val="00A33AB2"/>
    <w:pPr>
      <w:spacing w:line="360" w:lineRule="auto"/>
      <w:ind w:left="851"/>
      <w:jc w:val="both"/>
    </w:pPr>
    <w:rPr>
      <w:rFonts w:ascii="Arial" w:hAnsi="Arial" w:cs="Arial"/>
      <w:sz w:val="20"/>
      <w:szCs w:val="20"/>
      <w:lang w:val="es-ES_tradnl"/>
    </w:rPr>
  </w:style>
  <w:style w:type="paragraph" w:customStyle="1" w:styleId="Parrafo2">
    <w:name w:val="Parrafo2"/>
    <w:basedOn w:val="Parrafo1"/>
    <w:rsid w:val="00A33AB2"/>
    <w:pPr>
      <w:ind w:left="1247"/>
    </w:pPr>
    <w:rPr>
      <w:lang w:val="es-ES"/>
    </w:rPr>
  </w:style>
  <w:style w:type="paragraph" w:styleId="Textodebloque">
    <w:name w:val="Block Text"/>
    <w:basedOn w:val="Normal"/>
    <w:rsid w:val="00A33AB2"/>
    <w:pPr>
      <w:ind w:left="1276" w:right="425"/>
      <w:jc w:val="both"/>
    </w:pPr>
    <w:rPr>
      <w:color w:val="000000"/>
      <w:sz w:val="18"/>
      <w:szCs w:val="20"/>
    </w:rPr>
  </w:style>
  <w:style w:type="paragraph" w:styleId="Textoindependiente">
    <w:name w:val="Body Text"/>
    <w:basedOn w:val="Normal"/>
    <w:link w:val="TextoindependienteCar"/>
    <w:uiPriority w:val="99"/>
    <w:semiHidden/>
    <w:rsid w:val="00A33AB2"/>
    <w:pPr>
      <w:spacing w:after="120"/>
    </w:pPr>
  </w:style>
  <w:style w:type="character" w:customStyle="1" w:styleId="TextoindependienteCar">
    <w:name w:val="Texto independiente Car"/>
    <w:basedOn w:val="Fuentedeprrafopredeter"/>
    <w:link w:val="Textoindependiente"/>
    <w:uiPriority w:val="99"/>
    <w:semiHidden/>
    <w:locked/>
    <w:rsid w:val="00A33AB2"/>
    <w:rPr>
      <w:rFonts w:ascii="Times New Roman" w:hAnsi="Times New Roman"/>
      <w:sz w:val="24"/>
      <w:lang w:val="es-ES" w:eastAsia="es-ES"/>
    </w:rPr>
  </w:style>
  <w:style w:type="character" w:styleId="Textodelmarcadordeposicin">
    <w:name w:val="Placeholder Text"/>
    <w:basedOn w:val="Fuentedeprrafopredeter"/>
    <w:uiPriority w:val="99"/>
    <w:semiHidden/>
    <w:rsid w:val="00A81DB4"/>
    <w:rPr>
      <w:color w:val="808080"/>
    </w:rPr>
  </w:style>
  <w:style w:type="paragraph" w:customStyle="1" w:styleId="Textoindependiente21">
    <w:name w:val="Texto independiente 21"/>
    <w:basedOn w:val="Normal"/>
    <w:uiPriority w:val="99"/>
    <w:rsid w:val="007B58E6"/>
    <w:pPr>
      <w:overflowPunct w:val="0"/>
      <w:autoSpaceDE w:val="0"/>
      <w:autoSpaceDN w:val="0"/>
      <w:adjustRightInd w:val="0"/>
      <w:jc w:val="center"/>
      <w:textAlignment w:val="baseline"/>
    </w:pPr>
    <w:rPr>
      <w:rFonts w:ascii="Arial" w:hAnsi="Arial"/>
      <w:sz w:val="20"/>
      <w:szCs w:val="20"/>
      <w:u w:val="single"/>
    </w:rPr>
  </w:style>
  <w:style w:type="table" w:customStyle="1" w:styleId="Tablaconcuadrcula1">
    <w:name w:val="Tabla con cuadrícula1"/>
    <w:uiPriority w:val="99"/>
    <w:rsid w:val="00C247AE"/>
    <w:rPr>
      <w:sz w:val="22"/>
      <w:szCs w:val="22"/>
      <w:lang w:val="es-E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Tablaconcuadrcula">
    <w:name w:val="Table Grid"/>
    <w:basedOn w:val="Tablanormal"/>
    <w:uiPriority w:val="99"/>
    <w:rsid w:val="00C247A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Encabezado">
    <w:name w:val="header"/>
    <w:basedOn w:val="Normal"/>
    <w:link w:val="EncabezadoCar"/>
    <w:uiPriority w:val="99"/>
    <w:rsid w:val="003759C2"/>
    <w:pPr>
      <w:tabs>
        <w:tab w:val="center" w:pos="4252"/>
        <w:tab w:val="right" w:pos="8504"/>
      </w:tabs>
    </w:pPr>
  </w:style>
  <w:style w:type="character" w:customStyle="1" w:styleId="EncabezadoCar">
    <w:name w:val="Encabezado Car"/>
    <w:basedOn w:val="Fuentedeprrafopredeter"/>
    <w:link w:val="Encabezado"/>
    <w:uiPriority w:val="99"/>
    <w:locked/>
    <w:rsid w:val="003759C2"/>
    <w:rPr>
      <w:rFonts w:ascii="Times New Roman" w:hAnsi="Times New Roman"/>
      <w:sz w:val="24"/>
    </w:rPr>
  </w:style>
  <w:style w:type="paragraph" w:styleId="Piedepgina">
    <w:name w:val="footer"/>
    <w:basedOn w:val="Normal"/>
    <w:link w:val="PiedepginaCar"/>
    <w:uiPriority w:val="99"/>
    <w:rsid w:val="003759C2"/>
    <w:pPr>
      <w:tabs>
        <w:tab w:val="center" w:pos="4252"/>
        <w:tab w:val="right" w:pos="8504"/>
      </w:tabs>
    </w:pPr>
  </w:style>
  <w:style w:type="character" w:customStyle="1" w:styleId="PiedepginaCar">
    <w:name w:val="Pie de página Car"/>
    <w:basedOn w:val="Fuentedeprrafopredeter"/>
    <w:link w:val="Piedepgina"/>
    <w:uiPriority w:val="99"/>
    <w:locked/>
    <w:rsid w:val="003759C2"/>
    <w:rPr>
      <w:rFonts w:ascii="Times New Roman" w:hAnsi="Times New Roman"/>
      <w:sz w:val="24"/>
    </w:rPr>
  </w:style>
  <w:style w:type="paragraph" w:customStyle="1" w:styleId="Textoindependiente22">
    <w:name w:val="Texto independiente 22"/>
    <w:basedOn w:val="Normal"/>
    <w:uiPriority w:val="99"/>
    <w:rsid w:val="00B43F6E"/>
    <w:pPr>
      <w:overflowPunct w:val="0"/>
      <w:autoSpaceDE w:val="0"/>
      <w:autoSpaceDN w:val="0"/>
      <w:adjustRightInd w:val="0"/>
      <w:ind w:left="851"/>
      <w:jc w:val="both"/>
      <w:textAlignment w:val="baseline"/>
    </w:pPr>
    <w:rPr>
      <w:rFonts w:ascii="Arial" w:hAnsi="Arial"/>
      <w:sz w:val="20"/>
      <w:szCs w:val="20"/>
    </w:rPr>
  </w:style>
  <w:style w:type="character" w:styleId="Nmerodepgina">
    <w:name w:val="page number"/>
    <w:basedOn w:val="Fuentedeprrafopredeter"/>
    <w:uiPriority w:val="99"/>
    <w:rsid w:val="00DC012D"/>
    <w:rPr>
      <w:rFonts w:cs="Times New Roman"/>
    </w:rPr>
  </w:style>
  <w:style w:type="character" w:styleId="Hipervnculo">
    <w:name w:val="Hyperlink"/>
    <w:basedOn w:val="Fuentedeprrafopredeter"/>
    <w:uiPriority w:val="99"/>
    <w:unhideWhenUsed/>
    <w:locked/>
    <w:rsid w:val="000E7C9B"/>
    <w:rPr>
      <w:color w:val="0563C1" w:themeColor="hyperlink"/>
      <w:u w:val="single"/>
    </w:rPr>
  </w:style>
  <w:style w:type="character" w:customStyle="1" w:styleId="PrrafodelistaCar">
    <w:name w:val="Párrafo de lista Car"/>
    <w:link w:val="Prrafodelista"/>
    <w:uiPriority w:val="34"/>
    <w:rsid w:val="008C3C7E"/>
    <w:rPr>
      <w:rFonts w:eastAsia="Times New Roman"/>
      <w:sz w:val="22"/>
      <w:szCs w:val="22"/>
    </w:rPr>
  </w:style>
  <w:style w:type="paragraph" w:styleId="Descripcin">
    <w:name w:val="caption"/>
    <w:basedOn w:val="Normal"/>
    <w:next w:val="Normal"/>
    <w:uiPriority w:val="35"/>
    <w:unhideWhenUsed/>
    <w:qFormat/>
    <w:locked/>
    <w:rsid w:val="00AB1994"/>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4785467">
      <w:bodyDiv w:val="1"/>
      <w:marLeft w:val="0"/>
      <w:marRight w:val="0"/>
      <w:marTop w:val="0"/>
      <w:marBottom w:val="0"/>
      <w:divBdr>
        <w:top w:val="none" w:sz="0" w:space="0" w:color="auto"/>
        <w:left w:val="none" w:sz="0" w:space="0" w:color="auto"/>
        <w:bottom w:val="none" w:sz="0" w:space="0" w:color="auto"/>
        <w:right w:val="none" w:sz="0" w:space="0" w:color="auto"/>
      </w:divBdr>
    </w:div>
    <w:div w:id="494688827">
      <w:bodyDiv w:val="1"/>
      <w:marLeft w:val="0"/>
      <w:marRight w:val="0"/>
      <w:marTop w:val="0"/>
      <w:marBottom w:val="0"/>
      <w:divBdr>
        <w:top w:val="none" w:sz="0" w:space="0" w:color="auto"/>
        <w:left w:val="none" w:sz="0" w:space="0" w:color="auto"/>
        <w:bottom w:val="none" w:sz="0" w:space="0" w:color="auto"/>
        <w:right w:val="none" w:sz="0" w:space="0" w:color="auto"/>
      </w:divBdr>
    </w:div>
    <w:div w:id="877281316">
      <w:bodyDiv w:val="1"/>
      <w:marLeft w:val="0"/>
      <w:marRight w:val="0"/>
      <w:marTop w:val="0"/>
      <w:marBottom w:val="0"/>
      <w:divBdr>
        <w:top w:val="none" w:sz="0" w:space="0" w:color="auto"/>
        <w:left w:val="none" w:sz="0" w:space="0" w:color="auto"/>
        <w:bottom w:val="none" w:sz="0" w:space="0" w:color="auto"/>
        <w:right w:val="none" w:sz="0" w:space="0" w:color="auto"/>
      </w:divBdr>
    </w:div>
    <w:div w:id="1045524309">
      <w:bodyDiv w:val="1"/>
      <w:marLeft w:val="0"/>
      <w:marRight w:val="0"/>
      <w:marTop w:val="0"/>
      <w:marBottom w:val="0"/>
      <w:divBdr>
        <w:top w:val="none" w:sz="0" w:space="0" w:color="auto"/>
        <w:left w:val="none" w:sz="0" w:space="0" w:color="auto"/>
        <w:bottom w:val="none" w:sz="0" w:space="0" w:color="auto"/>
        <w:right w:val="none" w:sz="0" w:space="0" w:color="auto"/>
      </w:divBdr>
    </w:div>
    <w:div w:id="1422530090">
      <w:bodyDiv w:val="1"/>
      <w:marLeft w:val="0"/>
      <w:marRight w:val="0"/>
      <w:marTop w:val="0"/>
      <w:marBottom w:val="0"/>
      <w:divBdr>
        <w:top w:val="none" w:sz="0" w:space="0" w:color="auto"/>
        <w:left w:val="none" w:sz="0" w:space="0" w:color="auto"/>
        <w:bottom w:val="none" w:sz="0" w:space="0" w:color="auto"/>
        <w:right w:val="none" w:sz="0" w:space="0" w:color="auto"/>
      </w:divBdr>
    </w:div>
    <w:div w:id="1456101694">
      <w:marLeft w:val="0"/>
      <w:marRight w:val="0"/>
      <w:marTop w:val="0"/>
      <w:marBottom w:val="0"/>
      <w:divBdr>
        <w:top w:val="none" w:sz="0" w:space="0" w:color="auto"/>
        <w:left w:val="none" w:sz="0" w:space="0" w:color="auto"/>
        <w:bottom w:val="none" w:sz="0" w:space="0" w:color="auto"/>
        <w:right w:val="none" w:sz="0" w:space="0" w:color="auto"/>
      </w:divBdr>
    </w:div>
    <w:div w:id="1456101695">
      <w:marLeft w:val="0"/>
      <w:marRight w:val="0"/>
      <w:marTop w:val="0"/>
      <w:marBottom w:val="0"/>
      <w:divBdr>
        <w:top w:val="none" w:sz="0" w:space="0" w:color="auto"/>
        <w:left w:val="none" w:sz="0" w:space="0" w:color="auto"/>
        <w:bottom w:val="none" w:sz="0" w:space="0" w:color="auto"/>
        <w:right w:val="none" w:sz="0" w:space="0" w:color="auto"/>
      </w:divBdr>
    </w:div>
    <w:div w:id="1456101696">
      <w:marLeft w:val="0"/>
      <w:marRight w:val="0"/>
      <w:marTop w:val="0"/>
      <w:marBottom w:val="0"/>
      <w:divBdr>
        <w:top w:val="none" w:sz="0" w:space="0" w:color="auto"/>
        <w:left w:val="none" w:sz="0" w:space="0" w:color="auto"/>
        <w:bottom w:val="none" w:sz="0" w:space="0" w:color="auto"/>
        <w:right w:val="none" w:sz="0" w:space="0" w:color="auto"/>
      </w:divBdr>
    </w:div>
    <w:div w:id="1456101697">
      <w:marLeft w:val="0"/>
      <w:marRight w:val="0"/>
      <w:marTop w:val="0"/>
      <w:marBottom w:val="0"/>
      <w:divBdr>
        <w:top w:val="none" w:sz="0" w:space="0" w:color="auto"/>
        <w:left w:val="none" w:sz="0" w:space="0" w:color="auto"/>
        <w:bottom w:val="none" w:sz="0" w:space="0" w:color="auto"/>
        <w:right w:val="none" w:sz="0" w:space="0" w:color="auto"/>
      </w:divBdr>
    </w:div>
    <w:div w:id="1456101698">
      <w:marLeft w:val="0"/>
      <w:marRight w:val="0"/>
      <w:marTop w:val="0"/>
      <w:marBottom w:val="0"/>
      <w:divBdr>
        <w:top w:val="none" w:sz="0" w:space="0" w:color="auto"/>
        <w:left w:val="none" w:sz="0" w:space="0" w:color="auto"/>
        <w:bottom w:val="none" w:sz="0" w:space="0" w:color="auto"/>
        <w:right w:val="none" w:sz="0" w:space="0" w:color="auto"/>
      </w:divBdr>
    </w:div>
    <w:div w:id="1456101699">
      <w:marLeft w:val="0"/>
      <w:marRight w:val="0"/>
      <w:marTop w:val="0"/>
      <w:marBottom w:val="0"/>
      <w:divBdr>
        <w:top w:val="none" w:sz="0" w:space="0" w:color="auto"/>
        <w:left w:val="none" w:sz="0" w:space="0" w:color="auto"/>
        <w:bottom w:val="none" w:sz="0" w:space="0" w:color="auto"/>
        <w:right w:val="none" w:sz="0" w:space="0" w:color="auto"/>
      </w:divBdr>
    </w:div>
    <w:div w:id="1456101700">
      <w:marLeft w:val="0"/>
      <w:marRight w:val="0"/>
      <w:marTop w:val="0"/>
      <w:marBottom w:val="0"/>
      <w:divBdr>
        <w:top w:val="none" w:sz="0" w:space="0" w:color="auto"/>
        <w:left w:val="none" w:sz="0" w:space="0" w:color="auto"/>
        <w:bottom w:val="none" w:sz="0" w:space="0" w:color="auto"/>
        <w:right w:val="none" w:sz="0" w:space="0" w:color="auto"/>
      </w:divBdr>
    </w:div>
    <w:div w:id="1456101701">
      <w:marLeft w:val="0"/>
      <w:marRight w:val="0"/>
      <w:marTop w:val="0"/>
      <w:marBottom w:val="0"/>
      <w:divBdr>
        <w:top w:val="none" w:sz="0" w:space="0" w:color="auto"/>
        <w:left w:val="none" w:sz="0" w:space="0" w:color="auto"/>
        <w:bottom w:val="none" w:sz="0" w:space="0" w:color="auto"/>
        <w:right w:val="none" w:sz="0" w:space="0" w:color="auto"/>
      </w:divBdr>
    </w:div>
    <w:div w:id="1456101702">
      <w:marLeft w:val="0"/>
      <w:marRight w:val="0"/>
      <w:marTop w:val="0"/>
      <w:marBottom w:val="0"/>
      <w:divBdr>
        <w:top w:val="none" w:sz="0" w:space="0" w:color="auto"/>
        <w:left w:val="none" w:sz="0" w:space="0" w:color="auto"/>
        <w:bottom w:val="none" w:sz="0" w:space="0" w:color="auto"/>
        <w:right w:val="none" w:sz="0" w:space="0" w:color="auto"/>
      </w:divBdr>
    </w:div>
    <w:div w:id="1456101703">
      <w:marLeft w:val="0"/>
      <w:marRight w:val="0"/>
      <w:marTop w:val="0"/>
      <w:marBottom w:val="0"/>
      <w:divBdr>
        <w:top w:val="none" w:sz="0" w:space="0" w:color="auto"/>
        <w:left w:val="none" w:sz="0" w:space="0" w:color="auto"/>
        <w:bottom w:val="none" w:sz="0" w:space="0" w:color="auto"/>
        <w:right w:val="none" w:sz="0" w:space="0" w:color="auto"/>
      </w:divBdr>
    </w:div>
    <w:div w:id="1456101704">
      <w:marLeft w:val="0"/>
      <w:marRight w:val="0"/>
      <w:marTop w:val="0"/>
      <w:marBottom w:val="0"/>
      <w:divBdr>
        <w:top w:val="none" w:sz="0" w:space="0" w:color="auto"/>
        <w:left w:val="none" w:sz="0" w:space="0" w:color="auto"/>
        <w:bottom w:val="none" w:sz="0" w:space="0" w:color="auto"/>
        <w:right w:val="none" w:sz="0" w:space="0" w:color="auto"/>
      </w:divBdr>
    </w:div>
    <w:div w:id="1456101705">
      <w:marLeft w:val="0"/>
      <w:marRight w:val="0"/>
      <w:marTop w:val="0"/>
      <w:marBottom w:val="0"/>
      <w:divBdr>
        <w:top w:val="none" w:sz="0" w:space="0" w:color="auto"/>
        <w:left w:val="none" w:sz="0" w:space="0" w:color="auto"/>
        <w:bottom w:val="none" w:sz="0" w:space="0" w:color="auto"/>
        <w:right w:val="none" w:sz="0" w:space="0" w:color="auto"/>
      </w:divBdr>
    </w:div>
    <w:div w:id="1456101706">
      <w:marLeft w:val="0"/>
      <w:marRight w:val="0"/>
      <w:marTop w:val="0"/>
      <w:marBottom w:val="0"/>
      <w:divBdr>
        <w:top w:val="none" w:sz="0" w:space="0" w:color="auto"/>
        <w:left w:val="none" w:sz="0" w:space="0" w:color="auto"/>
        <w:bottom w:val="none" w:sz="0" w:space="0" w:color="auto"/>
        <w:right w:val="none" w:sz="0" w:space="0" w:color="auto"/>
      </w:divBdr>
    </w:div>
    <w:div w:id="1456101707">
      <w:marLeft w:val="0"/>
      <w:marRight w:val="0"/>
      <w:marTop w:val="0"/>
      <w:marBottom w:val="0"/>
      <w:divBdr>
        <w:top w:val="none" w:sz="0" w:space="0" w:color="auto"/>
        <w:left w:val="none" w:sz="0" w:space="0" w:color="auto"/>
        <w:bottom w:val="none" w:sz="0" w:space="0" w:color="auto"/>
        <w:right w:val="none" w:sz="0" w:space="0" w:color="auto"/>
      </w:divBdr>
    </w:div>
    <w:div w:id="1456101708">
      <w:marLeft w:val="0"/>
      <w:marRight w:val="0"/>
      <w:marTop w:val="0"/>
      <w:marBottom w:val="0"/>
      <w:divBdr>
        <w:top w:val="none" w:sz="0" w:space="0" w:color="auto"/>
        <w:left w:val="none" w:sz="0" w:space="0" w:color="auto"/>
        <w:bottom w:val="none" w:sz="0" w:space="0" w:color="auto"/>
        <w:right w:val="none" w:sz="0" w:space="0" w:color="auto"/>
      </w:divBdr>
    </w:div>
    <w:div w:id="1456101709">
      <w:marLeft w:val="0"/>
      <w:marRight w:val="0"/>
      <w:marTop w:val="0"/>
      <w:marBottom w:val="0"/>
      <w:divBdr>
        <w:top w:val="none" w:sz="0" w:space="0" w:color="auto"/>
        <w:left w:val="none" w:sz="0" w:space="0" w:color="auto"/>
        <w:bottom w:val="none" w:sz="0" w:space="0" w:color="auto"/>
        <w:right w:val="none" w:sz="0" w:space="0" w:color="auto"/>
      </w:divBdr>
    </w:div>
    <w:div w:id="1456101710">
      <w:marLeft w:val="0"/>
      <w:marRight w:val="0"/>
      <w:marTop w:val="0"/>
      <w:marBottom w:val="0"/>
      <w:divBdr>
        <w:top w:val="none" w:sz="0" w:space="0" w:color="auto"/>
        <w:left w:val="none" w:sz="0" w:space="0" w:color="auto"/>
        <w:bottom w:val="none" w:sz="0" w:space="0" w:color="auto"/>
        <w:right w:val="none" w:sz="0" w:space="0" w:color="auto"/>
      </w:divBdr>
    </w:div>
    <w:div w:id="1456101711">
      <w:marLeft w:val="0"/>
      <w:marRight w:val="0"/>
      <w:marTop w:val="0"/>
      <w:marBottom w:val="0"/>
      <w:divBdr>
        <w:top w:val="none" w:sz="0" w:space="0" w:color="auto"/>
        <w:left w:val="none" w:sz="0" w:space="0" w:color="auto"/>
        <w:bottom w:val="none" w:sz="0" w:space="0" w:color="auto"/>
        <w:right w:val="none" w:sz="0" w:space="0" w:color="auto"/>
      </w:divBdr>
    </w:div>
    <w:div w:id="1456101712">
      <w:marLeft w:val="0"/>
      <w:marRight w:val="0"/>
      <w:marTop w:val="0"/>
      <w:marBottom w:val="0"/>
      <w:divBdr>
        <w:top w:val="none" w:sz="0" w:space="0" w:color="auto"/>
        <w:left w:val="none" w:sz="0" w:space="0" w:color="auto"/>
        <w:bottom w:val="none" w:sz="0" w:space="0" w:color="auto"/>
        <w:right w:val="none" w:sz="0" w:space="0" w:color="auto"/>
      </w:divBdr>
    </w:div>
    <w:div w:id="1456101713">
      <w:marLeft w:val="0"/>
      <w:marRight w:val="0"/>
      <w:marTop w:val="0"/>
      <w:marBottom w:val="0"/>
      <w:divBdr>
        <w:top w:val="none" w:sz="0" w:space="0" w:color="auto"/>
        <w:left w:val="none" w:sz="0" w:space="0" w:color="auto"/>
        <w:bottom w:val="none" w:sz="0" w:space="0" w:color="auto"/>
        <w:right w:val="none" w:sz="0" w:space="0" w:color="auto"/>
      </w:divBdr>
    </w:div>
    <w:div w:id="1652102768">
      <w:bodyDiv w:val="1"/>
      <w:marLeft w:val="0"/>
      <w:marRight w:val="0"/>
      <w:marTop w:val="0"/>
      <w:marBottom w:val="0"/>
      <w:divBdr>
        <w:top w:val="none" w:sz="0" w:space="0" w:color="auto"/>
        <w:left w:val="none" w:sz="0" w:space="0" w:color="auto"/>
        <w:bottom w:val="none" w:sz="0" w:space="0" w:color="auto"/>
        <w:right w:val="none" w:sz="0" w:space="0" w:color="auto"/>
      </w:divBdr>
    </w:div>
    <w:div w:id="1711874386">
      <w:bodyDiv w:val="1"/>
      <w:marLeft w:val="0"/>
      <w:marRight w:val="0"/>
      <w:marTop w:val="0"/>
      <w:marBottom w:val="0"/>
      <w:divBdr>
        <w:top w:val="none" w:sz="0" w:space="0" w:color="auto"/>
        <w:left w:val="none" w:sz="0" w:space="0" w:color="auto"/>
        <w:bottom w:val="none" w:sz="0" w:space="0" w:color="auto"/>
        <w:right w:val="none" w:sz="0" w:space="0" w:color="auto"/>
      </w:divBdr>
    </w:div>
    <w:div w:id="1952080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1.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oleObject" Target="embeddings/oleObject1.bin"/><Relationship Id="rId11" Type="http://schemas.openxmlformats.org/officeDocument/2006/relationships/image" Target="media/image5.png"/><Relationship Id="rId32" Type="http://schemas.openxmlformats.org/officeDocument/2006/relationships/image" Target="media/image21.png"/><Relationship Id="rId37" Type="http://schemas.openxmlformats.org/officeDocument/2006/relationships/image" Target="media/image26.emf"/><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emf"/><Relationship Id="rId79" Type="http://schemas.openxmlformats.org/officeDocument/2006/relationships/footer" Target="footer2.xml"/><Relationship Id="rId5" Type="http://schemas.openxmlformats.org/officeDocument/2006/relationships/footnotes" Target="footnotes.xml"/><Relationship Id="rId61" Type="http://schemas.openxmlformats.org/officeDocument/2006/relationships/image" Target="media/image50.png"/><Relationship Id="rId19" Type="http://schemas.openxmlformats.org/officeDocument/2006/relationships/image" Target="media/image9.png"/><Relationship Id="rId14" Type="http://schemas.microsoft.com/office/2007/relationships/hdphoto" Target="media/hdphoto2.wdp"/><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emf"/><Relationship Id="rId77" Type="http://schemas.openxmlformats.org/officeDocument/2006/relationships/header" Target="header1.xml"/><Relationship Id="rId8" Type="http://schemas.openxmlformats.org/officeDocument/2006/relationships/image" Target="media/image2.png"/><Relationship Id="rId51" Type="http://schemas.openxmlformats.org/officeDocument/2006/relationships/image" Target="media/image40.png"/><Relationship Id="rId72" Type="http://schemas.openxmlformats.org/officeDocument/2006/relationships/image" Target="media/image61.emf"/><Relationship Id="rId80" Type="http://schemas.openxmlformats.org/officeDocument/2006/relationships/fontTable" Target="fontTable.xml"/><Relationship Id="rId3" Type="http://schemas.openxmlformats.org/officeDocument/2006/relationships/settings" Target="settings.xml"/><Relationship Id="rId12" Type="http://schemas.microsoft.com/office/2007/relationships/hdphoto" Target="media/hdphoto1.wdp"/><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0.png"/><Relationship Id="rId41" Type="http://schemas.openxmlformats.org/officeDocument/2006/relationships/image" Target="media/image30.emf"/><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emf"/><Relationship Id="rId75" Type="http://schemas.openxmlformats.org/officeDocument/2006/relationships/image" Target="media/image64.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wmf"/><Relationship Id="rId23" Type="http://schemas.microsoft.com/office/2007/relationships/hdphoto" Target="media/hdphoto4.wdp"/><Relationship Id="rId28" Type="http://schemas.openxmlformats.org/officeDocument/2006/relationships/image" Target="media/image17.png"/><Relationship Id="rId36" Type="http://schemas.openxmlformats.org/officeDocument/2006/relationships/image" Target="media/image25.emf"/><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4.jpe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6.png"/><Relationship Id="rId18" Type="http://schemas.microsoft.com/office/2007/relationships/hdphoto" Target="media/hdphoto3.wdp"/><Relationship Id="rId39" Type="http://schemas.openxmlformats.org/officeDocument/2006/relationships/image" Target="media/image28.emf"/><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emf"/><Relationship Id="rId7" Type="http://schemas.openxmlformats.org/officeDocument/2006/relationships/image" Target="media/image1.png"/><Relationship Id="rId71" Type="http://schemas.openxmlformats.org/officeDocument/2006/relationships/image" Target="media/image60.emf"/><Relationship Id="rId2" Type="http://schemas.openxmlformats.org/officeDocument/2006/relationships/styles" Target="styles.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emf"/><Relationship Id="rId45" Type="http://schemas.openxmlformats.org/officeDocument/2006/relationships/image" Target="media/image34.png"/><Relationship Id="rId66" Type="http://schemas.openxmlformats.org/officeDocument/2006/relationships/image" Target="media/image5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TotalTime>
  <Pages>34</Pages>
  <Words>4715</Words>
  <Characters>25934</Characters>
  <Application>Microsoft Office Word</Application>
  <DocSecurity>0</DocSecurity>
  <Lines>216</Lines>
  <Paragraphs>61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30588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Marco</dc:creator>
  <cp:lastModifiedBy>Estephany Granda</cp:lastModifiedBy>
  <cp:revision>3</cp:revision>
  <cp:lastPrinted>2026-04-10T17:27:00Z</cp:lastPrinted>
  <dcterms:created xsi:type="dcterms:W3CDTF">2026-04-08T18:29:00Z</dcterms:created>
  <dcterms:modified xsi:type="dcterms:W3CDTF">2026-04-10T17:33:00Z</dcterms:modified>
</cp:coreProperties>
</file>